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2D260" w14:textId="13B4967B" w:rsidR="009A6051" w:rsidRPr="00992953" w:rsidRDefault="0025632A" w:rsidP="00B71BC2">
      <w:pPr>
        <w:jc w:val="center"/>
        <w:rPr>
          <w:b/>
          <w:bCs/>
          <w:sz w:val="22"/>
          <w:szCs w:val="22"/>
        </w:rPr>
      </w:pPr>
      <w:r w:rsidRPr="00992953">
        <w:rPr>
          <w:b/>
          <w:bCs/>
          <w:sz w:val="22"/>
          <w:szCs w:val="22"/>
        </w:rPr>
        <w:t>Chain Reactions that Improve Instruction</w:t>
      </w:r>
      <w:r w:rsidR="00B71BC2" w:rsidRPr="00992953">
        <w:rPr>
          <w:b/>
          <w:bCs/>
          <w:sz w:val="22"/>
          <w:szCs w:val="22"/>
        </w:rPr>
        <w:t xml:space="preserve">: </w:t>
      </w:r>
      <w:r w:rsidR="009A6051" w:rsidRPr="00992953">
        <w:rPr>
          <w:b/>
          <w:bCs/>
          <w:sz w:val="22"/>
          <w:szCs w:val="22"/>
        </w:rPr>
        <w:t>How the IL CoP Creates</w:t>
      </w:r>
      <w:r w:rsidR="009A6051" w:rsidRPr="00992953">
        <w:rPr>
          <w:b/>
          <w:bCs/>
          <w:sz w:val="22"/>
          <w:szCs w:val="22"/>
        </w:rPr>
        <w:t xml:space="preserve"> </w:t>
      </w:r>
      <w:r w:rsidR="009A6051" w:rsidRPr="00992953">
        <w:rPr>
          <w:b/>
          <w:bCs/>
          <w:sz w:val="22"/>
          <w:szCs w:val="22"/>
        </w:rPr>
        <w:t>Favorable</w:t>
      </w:r>
      <w:r w:rsidR="009A6051" w:rsidRPr="00992953">
        <w:rPr>
          <w:b/>
          <w:bCs/>
          <w:sz w:val="22"/>
          <w:szCs w:val="22"/>
        </w:rPr>
        <w:t xml:space="preserve"> </w:t>
      </w:r>
      <w:r w:rsidR="009A6051" w:rsidRPr="00992953">
        <w:rPr>
          <w:b/>
          <w:bCs/>
          <w:sz w:val="22"/>
          <w:szCs w:val="22"/>
        </w:rPr>
        <w:t>Conditions</w:t>
      </w:r>
    </w:p>
    <w:p w14:paraId="6DF31556" w14:textId="77777777" w:rsidR="000311A7" w:rsidRDefault="0025632A" w:rsidP="00B71BC2">
      <w:pPr>
        <w:jc w:val="center"/>
        <w:rPr>
          <w:sz w:val="22"/>
          <w:szCs w:val="22"/>
        </w:rPr>
      </w:pPr>
      <w:r w:rsidRPr="00992953">
        <w:rPr>
          <w:sz w:val="22"/>
          <w:szCs w:val="22"/>
        </w:rPr>
        <w:t xml:space="preserve">An Initial Evaluation of Chamberlin Education Foundation’s Instructional Leadership </w:t>
      </w:r>
    </w:p>
    <w:p w14:paraId="4C1B226F" w14:textId="21867A42" w:rsidR="009A6051" w:rsidRPr="00992953" w:rsidRDefault="0025632A" w:rsidP="00B71BC2">
      <w:pPr>
        <w:jc w:val="center"/>
        <w:rPr>
          <w:sz w:val="22"/>
          <w:szCs w:val="22"/>
        </w:rPr>
      </w:pPr>
      <w:r w:rsidRPr="00992953">
        <w:rPr>
          <w:sz w:val="22"/>
          <w:szCs w:val="22"/>
        </w:rPr>
        <w:t>Community of Practice</w:t>
      </w:r>
      <w:r w:rsidR="009A6051" w:rsidRPr="00992953">
        <w:rPr>
          <w:sz w:val="22"/>
          <w:szCs w:val="22"/>
        </w:rPr>
        <w:t xml:space="preserve"> – </w:t>
      </w:r>
      <w:r w:rsidR="009A6051" w:rsidRPr="000311A7">
        <w:rPr>
          <w:sz w:val="22"/>
          <w:szCs w:val="22"/>
          <w:u w:val="single"/>
        </w:rPr>
        <w:t>E</w:t>
      </w:r>
      <w:r w:rsidR="009A6051" w:rsidRPr="000311A7">
        <w:rPr>
          <w:sz w:val="22"/>
          <w:szCs w:val="22"/>
          <w:u w:val="single"/>
        </w:rPr>
        <w:t>xecutive Summary</w:t>
      </w:r>
    </w:p>
    <w:p w14:paraId="2D5EB4B3" w14:textId="77777777" w:rsidR="00545A01" w:rsidRPr="00992953" w:rsidRDefault="00545A01" w:rsidP="00B71BC2">
      <w:pPr>
        <w:jc w:val="center"/>
        <w:rPr>
          <w:sz w:val="22"/>
          <w:szCs w:val="22"/>
        </w:rPr>
      </w:pPr>
    </w:p>
    <w:p w14:paraId="05378F2D" w14:textId="78B5BBA0" w:rsidR="006A64D3" w:rsidRPr="00992953" w:rsidRDefault="006A64D3" w:rsidP="00B71BC2">
      <w:pPr>
        <w:jc w:val="center"/>
        <w:rPr>
          <w:sz w:val="22"/>
          <w:szCs w:val="22"/>
        </w:rPr>
      </w:pPr>
      <w:r w:rsidRPr="00992953">
        <w:rPr>
          <w:sz w:val="22"/>
          <w:szCs w:val="22"/>
        </w:rPr>
        <w:t>2021 SREE Summer Fellowship</w:t>
      </w:r>
      <w:r w:rsidR="00C37E1B">
        <w:rPr>
          <w:sz w:val="22"/>
          <w:szCs w:val="22"/>
        </w:rPr>
        <w:t xml:space="preserve"> / </w:t>
      </w:r>
      <w:r w:rsidRPr="00992953">
        <w:rPr>
          <w:sz w:val="22"/>
          <w:szCs w:val="22"/>
        </w:rPr>
        <w:t xml:space="preserve">Jason </w:t>
      </w:r>
      <w:r w:rsidR="00215FEC">
        <w:rPr>
          <w:sz w:val="22"/>
          <w:szCs w:val="22"/>
        </w:rPr>
        <w:t xml:space="preserve">E. </w:t>
      </w:r>
      <w:r w:rsidRPr="00992953">
        <w:rPr>
          <w:sz w:val="22"/>
          <w:szCs w:val="22"/>
        </w:rPr>
        <w:t>Saltmarsh</w:t>
      </w:r>
    </w:p>
    <w:p w14:paraId="77B030A2" w14:textId="3F0CECC0" w:rsidR="0022065D" w:rsidRDefault="0022065D">
      <w:pPr>
        <w:rPr>
          <w:sz w:val="22"/>
          <w:szCs w:val="22"/>
        </w:rPr>
      </w:pPr>
    </w:p>
    <w:p w14:paraId="6DE3531F" w14:textId="77777777" w:rsidR="000311A7" w:rsidRPr="00992953" w:rsidRDefault="000311A7">
      <w:pPr>
        <w:rPr>
          <w:sz w:val="22"/>
          <w:szCs w:val="22"/>
        </w:rPr>
      </w:pPr>
    </w:p>
    <w:p w14:paraId="201DA87F" w14:textId="29267A74" w:rsidR="00440644" w:rsidRPr="00992953" w:rsidRDefault="00B348B6">
      <w:pPr>
        <w:rPr>
          <w:sz w:val="22"/>
          <w:szCs w:val="22"/>
        </w:rPr>
      </w:pPr>
      <w:r w:rsidRPr="00992953">
        <w:rPr>
          <w:b/>
          <w:bCs/>
          <w:sz w:val="22"/>
          <w:szCs w:val="22"/>
        </w:rPr>
        <w:t>Problem</w:t>
      </w:r>
      <w:r w:rsidRPr="00992953">
        <w:rPr>
          <w:sz w:val="22"/>
          <w:szCs w:val="22"/>
        </w:rPr>
        <w:t xml:space="preserve">: </w:t>
      </w:r>
      <w:r w:rsidR="00DC1008" w:rsidRPr="00992953">
        <w:rPr>
          <w:sz w:val="22"/>
          <w:szCs w:val="22"/>
        </w:rPr>
        <w:t>S</w:t>
      </w:r>
      <w:r w:rsidR="0025632A" w:rsidRPr="00992953">
        <w:rPr>
          <w:sz w:val="22"/>
          <w:szCs w:val="22"/>
        </w:rPr>
        <w:t xml:space="preserve">chool leaders have </w:t>
      </w:r>
      <w:r w:rsidR="00B71BC2" w:rsidRPr="00992953">
        <w:rPr>
          <w:sz w:val="22"/>
          <w:szCs w:val="22"/>
        </w:rPr>
        <w:t xml:space="preserve">a profound impact </w:t>
      </w:r>
      <w:r w:rsidR="0025632A" w:rsidRPr="00992953">
        <w:rPr>
          <w:sz w:val="22"/>
          <w:szCs w:val="22"/>
        </w:rPr>
        <w:t xml:space="preserve">on student </w:t>
      </w:r>
      <w:r w:rsidR="0002497C" w:rsidRPr="00992953">
        <w:rPr>
          <w:sz w:val="22"/>
          <w:szCs w:val="22"/>
        </w:rPr>
        <w:t>learning</w:t>
      </w:r>
      <w:r w:rsidR="00F26F15" w:rsidRPr="00992953">
        <w:rPr>
          <w:sz w:val="22"/>
          <w:szCs w:val="22"/>
        </w:rPr>
        <w:t xml:space="preserve"> and </w:t>
      </w:r>
      <w:r w:rsidR="00EA4884" w:rsidRPr="00992953">
        <w:rPr>
          <w:sz w:val="22"/>
          <w:szCs w:val="22"/>
        </w:rPr>
        <w:t>play a critical</w:t>
      </w:r>
      <w:r w:rsidR="00EA4884" w:rsidRPr="00992953">
        <w:rPr>
          <w:sz w:val="22"/>
          <w:szCs w:val="22"/>
        </w:rPr>
        <w:t xml:space="preserve"> role in school improvement</w:t>
      </w:r>
      <w:r w:rsidR="00F26F15" w:rsidRPr="00992953">
        <w:rPr>
          <w:sz w:val="22"/>
          <w:szCs w:val="22"/>
        </w:rPr>
        <w:t xml:space="preserve"> </w:t>
      </w:r>
      <w:r w:rsidR="00DC1008" w:rsidRPr="00992953">
        <w:rPr>
          <w:sz w:val="22"/>
          <w:szCs w:val="22"/>
        </w:rPr>
        <w:t xml:space="preserve">(Grissom, Egalite &amp; Lindsay, 2021; </w:t>
      </w:r>
      <w:proofErr w:type="spellStart"/>
      <w:r w:rsidR="00DC1008" w:rsidRPr="00992953">
        <w:rPr>
          <w:sz w:val="22"/>
          <w:szCs w:val="22"/>
        </w:rPr>
        <w:t>Leithwood</w:t>
      </w:r>
      <w:proofErr w:type="spellEnd"/>
      <w:r w:rsidR="00DC1008" w:rsidRPr="00992953">
        <w:rPr>
          <w:sz w:val="22"/>
          <w:szCs w:val="22"/>
        </w:rPr>
        <w:t>,</w:t>
      </w:r>
      <w:r w:rsidR="00EA4884" w:rsidRPr="00992953">
        <w:rPr>
          <w:sz w:val="22"/>
          <w:szCs w:val="22"/>
        </w:rPr>
        <w:t xml:space="preserve"> Harris &amp; Hopkins, 2019). </w:t>
      </w:r>
      <w:r w:rsidR="001D237F" w:rsidRPr="00992953">
        <w:rPr>
          <w:sz w:val="22"/>
          <w:szCs w:val="22"/>
        </w:rPr>
        <w:t xml:space="preserve">Yet, </w:t>
      </w:r>
      <w:r w:rsidR="00216361" w:rsidRPr="00992953">
        <w:rPr>
          <w:sz w:val="22"/>
          <w:szCs w:val="22"/>
        </w:rPr>
        <w:t>d</w:t>
      </w:r>
      <w:r w:rsidR="001D237F" w:rsidRPr="00992953">
        <w:rPr>
          <w:sz w:val="22"/>
          <w:szCs w:val="22"/>
        </w:rPr>
        <w:t xml:space="preserve">espite </w:t>
      </w:r>
      <w:r w:rsidR="00216361" w:rsidRPr="00992953">
        <w:rPr>
          <w:sz w:val="22"/>
          <w:szCs w:val="22"/>
        </w:rPr>
        <w:t>principals’</w:t>
      </w:r>
      <w:r w:rsidR="001D237F" w:rsidRPr="00992953">
        <w:rPr>
          <w:sz w:val="22"/>
          <w:szCs w:val="22"/>
        </w:rPr>
        <w:t xml:space="preserve"> </w:t>
      </w:r>
      <w:r w:rsidR="00216361" w:rsidRPr="00992953">
        <w:rPr>
          <w:sz w:val="22"/>
          <w:szCs w:val="22"/>
        </w:rPr>
        <w:t xml:space="preserve">degree of </w:t>
      </w:r>
      <w:r w:rsidR="001D237F" w:rsidRPr="00992953">
        <w:rPr>
          <w:sz w:val="22"/>
          <w:szCs w:val="22"/>
        </w:rPr>
        <w:t>influence and the range of skills and knowledge need</w:t>
      </w:r>
      <w:r w:rsidR="008D21ED" w:rsidRPr="00992953">
        <w:rPr>
          <w:sz w:val="22"/>
          <w:szCs w:val="22"/>
        </w:rPr>
        <w:t>ed</w:t>
      </w:r>
      <w:r w:rsidR="00216361" w:rsidRPr="00992953">
        <w:rPr>
          <w:sz w:val="22"/>
          <w:szCs w:val="22"/>
        </w:rPr>
        <w:t xml:space="preserve"> </w:t>
      </w:r>
      <w:r w:rsidR="001D237F" w:rsidRPr="00992953">
        <w:rPr>
          <w:sz w:val="22"/>
          <w:szCs w:val="22"/>
        </w:rPr>
        <w:t>to be</w:t>
      </w:r>
      <w:r w:rsidR="00DC1008" w:rsidRPr="00992953">
        <w:rPr>
          <w:sz w:val="22"/>
          <w:szCs w:val="22"/>
        </w:rPr>
        <w:t xml:space="preserve"> </w:t>
      </w:r>
      <w:r w:rsidR="001D237F" w:rsidRPr="00992953">
        <w:rPr>
          <w:sz w:val="22"/>
          <w:szCs w:val="22"/>
        </w:rPr>
        <w:t xml:space="preserve">effective, </w:t>
      </w:r>
      <w:r w:rsidR="00216361" w:rsidRPr="00992953">
        <w:rPr>
          <w:sz w:val="22"/>
          <w:szCs w:val="22"/>
        </w:rPr>
        <w:t>school leaders</w:t>
      </w:r>
      <w:r w:rsidR="001D237F" w:rsidRPr="00992953">
        <w:rPr>
          <w:sz w:val="22"/>
          <w:szCs w:val="22"/>
        </w:rPr>
        <w:t xml:space="preserve"> </w:t>
      </w:r>
      <w:r w:rsidR="00950F68" w:rsidRPr="00992953">
        <w:rPr>
          <w:sz w:val="22"/>
          <w:szCs w:val="22"/>
        </w:rPr>
        <w:t>often receive</w:t>
      </w:r>
      <w:r w:rsidR="001D237F" w:rsidRPr="00992953">
        <w:rPr>
          <w:sz w:val="22"/>
          <w:szCs w:val="22"/>
        </w:rPr>
        <w:t xml:space="preserve"> limited on-the-job support, particularly from their district</w:t>
      </w:r>
      <w:r w:rsidR="00E14550" w:rsidRPr="00992953">
        <w:rPr>
          <w:sz w:val="22"/>
          <w:szCs w:val="22"/>
        </w:rPr>
        <w:t xml:space="preserve">s </w:t>
      </w:r>
      <w:r w:rsidR="00CA5824" w:rsidRPr="00992953">
        <w:rPr>
          <w:sz w:val="22"/>
          <w:szCs w:val="22"/>
        </w:rPr>
        <w:t>(</w:t>
      </w:r>
      <w:r w:rsidR="002051CD" w:rsidRPr="00992953">
        <w:rPr>
          <w:sz w:val="22"/>
          <w:szCs w:val="22"/>
        </w:rPr>
        <w:t>Honig</w:t>
      </w:r>
      <w:r w:rsidR="00E14550" w:rsidRPr="00992953">
        <w:rPr>
          <w:sz w:val="22"/>
          <w:szCs w:val="22"/>
        </w:rPr>
        <w:t xml:space="preserve"> &amp; Rainey</w:t>
      </w:r>
      <w:r w:rsidR="002051CD" w:rsidRPr="00992953">
        <w:rPr>
          <w:sz w:val="22"/>
          <w:szCs w:val="22"/>
        </w:rPr>
        <w:t>, 20</w:t>
      </w:r>
      <w:r w:rsidR="00E14550" w:rsidRPr="00992953">
        <w:rPr>
          <w:sz w:val="22"/>
          <w:szCs w:val="22"/>
        </w:rPr>
        <w:t>20</w:t>
      </w:r>
      <w:r w:rsidR="00CA5824" w:rsidRPr="00992953">
        <w:rPr>
          <w:sz w:val="22"/>
          <w:szCs w:val="22"/>
        </w:rPr>
        <w:t>)</w:t>
      </w:r>
      <w:r w:rsidR="001D237F" w:rsidRPr="00992953">
        <w:rPr>
          <w:sz w:val="22"/>
          <w:szCs w:val="22"/>
        </w:rPr>
        <w:t xml:space="preserve">. </w:t>
      </w:r>
      <w:r w:rsidR="00440644" w:rsidRPr="00992953">
        <w:rPr>
          <w:sz w:val="22"/>
          <w:szCs w:val="22"/>
        </w:rPr>
        <w:t>Under these conditions,</w:t>
      </w:r>
      <w:r w:rsidR="001D237F" w:rsidRPr="00992953">
        <w:rPr>
          <w:sz w:val="22"/>
          <w:szCs w:val="22"/>
        </w:rPr>
        <w:t xml:space="preserve"> the principal </w:t>
      </w:r>
      <w:r w:rsidR="00950F68" w:rsidRPr="00992953">
        <w:rPr>
          <w:sz w:val="22"/>
          <w:szCs w:val="22"/>
        </w:rPr>
        <w:t>position, which is thoroughly social</w:t>
      </w:r>
      <w:r w:rsidR="00215FEC">
        <w:rPr>
          <w:sz w:val="22"/>
          <w:szCs w:val="22"/>
        </w:rPr>
        <w:t>,</w:t>
      </w:r>
      <w:r w:rsidR="00440644" w:rsidRPr="00992953">
        <w:rPr>
          <w:sz w:val="22"/>
          <w:szCs w:val="22"/>
        </w:rPr>
        <w:t xml:space="preserve"> </w:t>
      </w:r>
      <w:r w:rsidR="003B7322" w:rsidRPr="00992953">
        <w:rPr>
          <w:sz w:val="22"/>
          <w:szCs w:val="22"/>
        </w:rPr>
        <w:t xml:space="preserve">may </w:t>
      </w:r>
      <w:r w:rsidR="00950F68" w:rsidRPr="00992953">
        <w:rPr>
          <w:sz w:val="22"/>
          <w:szCs w:val="22"/>
        </w:rPr>
        <w:t>paradoxically</w:t>
      </w:r>
      <w:r w:rsidR="00950F68" w:rsidRPr="00992953">
        <w:rPr>
          <w:sz w:val="22"/>
          <w:szCs w:val="22"/>
        </w:rPr>
        <w:t xml:space="preserve"> </w:t>
      </w:r>
      <w:r w:rsidR="001D237F" w:rsidRPr="00992953">
        <w:rPr>
          <w:sz w:val="22"/>
          <w:szCs w:val="22"/>
        </w:rPr>
        <w:t>produce a sense of isolation</w:t>
      </w:r>
      <w:r w:rsidR="00A254B7" w:rsidRPr="00992953">
        <w:rPr>
          <w:sz w:val="22"/>
          <w:szCs w:val="22"/>
        </w:rPr>
        <w:t xml:space="preserve"> that </w:t>
      </w:r>
      <w:r w:rsidR="003B7322" w:rsidRPr="00992953">
        <w:rPr>
          <w:sz w:val="22"/>
          <w:szCs w:val="22"/>
        </w:rPr>
        <w:t>can</w:t>
      </w:r>
      <w:r w:rsidR="00440644" w:rsidRPr="00992953">
        <w:rPr>
          <w:sz w:val="22"/>
          <w:szCs w:val="22"/>
        </w:rPr>
        <w:t xml:space="preserve"> contribute to the 21% yearly turnover for leaders </w:t>
      </w:r>
      <w:r w:rsidR="00A254B7" w:rsidRPr="00992953">
        <w:rPr>
          <w:sz w:val="22"/>
          <w:szCs w:val="22"/>
        </w:rPr>
        <w:t>in</w:t>
      </w:r>
      <w:r w:rsidR="00440644" w:rsidRPr="00992953">
        <w:rPr>
          <w:sz w:val="22"/>
          <w:szCs w:val="22"/>
        </w:rPr>
        <w:t xml:space="preserve"> high poverty urban schools</w:t>
      </w:r>
      <w:r w:rsidR="00F26F15" w:rsidRPr="00992953">
        <w:rPr>
          <w:sz w:val="22"/>
          <w:szCs w:val="22"/>
        </w:rPr>
        <w:t xml:space="preserve"> </w:t>
      </w:r>
      <w:r w:rsidR="00CA5824" w:rsidRPr="00992953">
        <w:rPr>
          <w:sz w:val="22"/>
          <w:szCs w:val="22"/>
        </w:rPr>
        <w:t>(</w:t>
      </w:r>
      <w:r w:rsidR="00F26F15" w:rsidRPr="00992953">
        <w:rPr>
          <w:sz w:val="22"/>
          <w:szCs w:val="22"/>
        </w:rPr>
        <w:t>Levin, Bradley &amp; Scott, 2019</w:t>
      </w:r>
      <w:r w:rsidR="00CA5824" w:rsidRPr="00992953">
        <w:rPr>
          <w:sz w:val="22"/>
          <w:szCs w:val="22"/>
        </w:rPr>
        <w:t>)</w:t>
      </w:r>
      <w:r w:rsidR="00440644" w:rsidRPr="00992953">
        <w:rPr>
          <w:sz w:val="22"/>
          <w:szCs w:val="22"/>
        </w:rPr>
        <w:t>.</w:t>
      </w:r>
    </w:p>
    <w:p w14:paraId="1FE38E07" w14:textId="484A15C4" w:rsidR="00440644" w:rsidRPr="00992953" w:rsidRDefault="00440644">
      <w:pPr>
        <w:rPr>
          <w:sz w:val="22"/>
          <w:szCs w:val="22"/>
        </w:rPr>
      </w:pPr>
    </w:p>
    <w:p w14:paraId="5A21BC96" w14:textId="5B37D817" w:rsidR="004845F8" w:rsidRPr="00992953" w:rsidRDefault="005F2A3F">
      <w:pPr>
        <w:rPr>
          <w:color w:val="000000" w:themeColor="text1"/>
          <w:sz w:val="22"/>
          <w:szCs w:val="22"/>
        </w:rPr>
      </w:pPr>
      <w:r w:rsidRPr="00992953">
        <w:rPr>
          <w:b/>
          <w:bCs/>
          <w:color w:val="000000" w:themeColor="text1"/>
          <w:sz w:val="22"/>
          <w:szCs w:val="22"/>
        </w:rPr>
        <w:t xml:space="preserve">Community of Practice: </w:t>
      </w:r>
      <w:r w:rsidR="00D60BA7" w:rsidRPr="00992953">
        <w:rPr>
          <w:color w:val="000000" w:themeColor="text1"/>
          <w:sz w:val="22"/>
          <w:szCs w:val="22"/>
        </w:rPr>
        <w:t xml:space="preserve">In 2018, Chamberlin Education Foundation </w:t>
      </w:r>
      <w:r w:rsidR="00F3056E" w:rsidRPr="00992953">
        <w:rPr>
          <w:color w:val="000000" w:themeColor="text1"/>
          <w:sz w:val="22"/>
          <w:szCs w:val="22"/>
        </w:rPr>
        <w:t xml:space="preserve">(CEF) </w:t>
      </w:r>
      <w:r w:rsidR="00D60BA7" w:rsidRPr="00992953">
        <w:rPr>
          <w:color w:val="000000" w:themeColor="text1"/>
          <w:sz w:val="22"/>
          <w:szCs w:val="22"/>
        </w:rPr>
        <w:t>created an instructional leadership community of practice</w:t>
      </w:r>
      <w:r w:rsidRPr="00992953">
        <w:rPr>
          <w:color w:val="000000" w:themeColor="text1"/>
          <w:sz w:val="22"/>
          <w:szCs w:val="22"/>
        </w:rPr>
        <w:t>,</w:t>
      </w:r>
      <w:r w:rsidR="000B64CA" w:rsidRPr="00992953">
        <w:rPr>
          <w:color w:val="000000" w:themeColor="text1"/>
          <w:sz w:val="22"/>
          <w:szCs w:val="22"/>
        </w:rPr>
        <w:t xml:space="preserve"> </w:t>
      </w:r>
      <w:r w:rsidR="00733C48" w:rsidRPr="00992953">
        <w:rPr>
          <w:color w:val="000000" w:themeColor="text1"/>
          <w:sz w:val="22"/>
          <w:szCs w:val="22"/>
        </w:rPr>
        <w:t>targeting</w:t>
      </w:r>
      <w:r w:rsidR="000B64CA" w:rsidRPr="00992953">
        <w:rPr>
          <w:color w:val="000000" w:themeColor="text1"/>
          <w:sz w:val="22"/>
          <w:szCs w:val="22"/>
        </w:rPr>
        <w:t xml:space="preserve"> </w:t>
      </w:r>
      <w:r w:rsidRPr="00992953">
        <w:rPr>
          <w:color w:val="000000" w:themeColor="text1"/>
          <w:sz w:val="22"/>
          <w:szCs w:val="22"/>
        </w:rPr>
        <w:t xml:space="preserve">those they perceived as </w:t>
      </w:r>
      <w:r w:rsidR="00733C48" w:rsidRPr="00992953">
        <w:rPr>
          <w:color w:val="000000" w:themeColor="text1"/>
          <w:sz w:val="22"/>
          <w:szCs w:val="22"/>
        </w:rPr>
        <w:t xml:space="preserve">highly motivated </w:t>
      </w:r>
      <w:r w:rsidR="006C3604" w:rsidRPr="00992953">
        <w:rPr>
          <w:color w:val="000000" w:themeColor="text1"/>
          <w:sz w:val="22"/>
          <w:szCs w:val="22"/>
        </w:rPr>
        <w:t xml:space="preserve">principals </w:t>
      </w:r>
      <w:r w:rsidR="000B64CA" w:rsidRPr="00992953">
        <w:rPr>
          <w:color w:val="000000" w:themeColor="text1"/>
          <w:sz w:val="22"/>
          <w:szCs w:val="22"/>
        </w:rPr>
        <w:t xml:space="preserve">with </w:t>
      </w:r>
      <w:r w:rsidR="000B64CA" w:rsidRPr="00992953">
        <w:rPr>
          <w:color w:val="000000" w:themeColor="text1"/>
          <w:sz w:val="22"/>
          <w:szCs w:val="22"/>
        </w:rPr>
        <w:t>instructional support and capacity building assistance</w:t>
      </w:r>
      <w:r w:rsidRPr="00992953">
        <w:rPr>
          <w:color w:val="000000" w:themeColor="text1"/>
          <w:sz w:val="22"/>
          <w:szCs w:val="22"/>
        </w:rPr>
        <w:t xml:space="preserve"> in hopes of raising local students’ achievement</w:t>
      </w:r>
      <w:r w:rsidR="00733C48" w:rsidRPr="00992953">
        <w:rPr>
          <w:color w:val="000000" w:themeColor="text1"/>
          <w:sz w:val="22"/>
          <w:szCs w:val="22"/>
        </w:rPr>
        <w:t xml:space="preserve">. </w:t>
      </w:r>
      <w:r w:rsidR="003E3D8F" w:rsidRPr="00992953">
        <w:rPr>
          <w:color w:val="000000" w:themeColor="text1"/>
          <w:sz w:val="22"/>
          <w:szCs w:val="22"/>
        </w:rPr>
        <w:t>S</w:t>
      </w:r>
      <w:r w:rsidR="00733C48" w:rsidRPr="00992953">
        <w:rPr>
          <w:color w:val="000000" w:themeColor="text1"/>
          <w:sz w:val="22"/>
          <w:szCs w:val="22"/>
        </w:rPr>
        <w:t>ubsequent</w:t>
      </w:r>
      <w:r w:rsidR="003E3D8F" w:rsidRPr="00992953">
        <w:rPr>
          <w:color w:val="000000" w:themeColor="text1"/>
          <w:sz w:val="22"/>
          <w:szCs w:val="22"/>
        </w:rPr>
        <w:t xml:space="preserve">ly, the cohort </w:t>
      </w:r>
      <w:r w:rsidRPr="00992953">
        <w:rPr>
          <w:color w:val="000000" w:themeColor="text1"/>
          <w:sz w:val="22"/>
          <w:szCs w:val="22"/>
        </w:rPr>
        <w:t xml:space="preserve">grew </w:t>
      </w:r>
      <w:r w:rsidR="003E3D8F" w:rsidRPr="00992953">
        <w:rPr>
          <w:color w:val="000000" w:themeColor="text1"/>
          <w:sz w:val="22"/>
          <w:szCs w:val="22"/>
        </w:rPr>
        <w:t xml:space="preserve">to include 12 schools, or one quarter of those in </w:t>
      </w:r>
      <w:r w:rsidR="003E3D8F" w:rsidRPr="00992953">
        <w:rPr>
          <w:color w:val="000000" w:themeColor="text1"/>
          <w:sz w:val="22"/>
          <w:szCs w:val="22"/>
        </w:rPr>
        <w:t>West Contra Costa Unified School District</w:t>
      </w:r>
      <w:r w:rsidR="003E3D8F" w:rsidRPr="00992953">
        <w:rPr>
          <w:color w:val="000000" w:themeColor="text1"/>
          <w:sz w:val="22"/>
          <w:szCs w:val="22"/>
        </w:rPr>
        <w:t xml:space="preserve">, and </w:t>
      </w:r>
      <w:r w:rsidRPr="00992953">
        <w:rPr>
          <w:color w:val="000000" w:themeColor="text1"/>
          <w:sz w:val="22"/>
          <w:szCs w:val="22"/>
        </w:rPr>
        <w:t xml:space="preserve">to </w:t>
      </w:r>
      <w:r w:rsidR="003E3D8F" w:rsidRPr="00992953">
        <w:rPr>
          <w:color w:val="000000" w:themeColor="text1"/>
          <w:sz w:val="22"/>
          <w:szCs w:val="22"/>
        </w:rPr>
        <w:t>incorporate teacher leaders and vice principals</w:t>
      </w:r>
      <w:r w:rsidR="004845F8" w:rsidRPr="00992953">
        <w:rPr>
          <w:color w:val="000000" w:themeColor="text1"/>
          <w:sz w:val="22"/>
          <w:szCs w:val="22"/>
        </w:rPr>
        <w:t>.</w:t>
      </w:r>
      <w:r w:rsidR="00545A01" w:rsidRPr="00992953">
        <w:rPr>
          <w:rStyle w:val="FootnoteReference"/>
          <w:color w:val="000000" w:themeColor="text1"/>
          <w:sz w:val="22"/>
          <w:szCs w:val="22"/>
        </w:rPr>
        <w:footnoteReference w:id="1"/>
      </w:r>
    </w:p>
    <w:p w14:paraId="2FB63560" w14:textId="7C2A79BD" w:rsidR="00EF3F03" w:rsidRPr="00992953" w:rsidRDefault="00EF3F03">
      <w:pPr>
        <w:rPr>
          <w:sz w:val="22"/>
          <w:szCs w:val="22"/>
        </w:rPr>
      </w:pPr>
    </w:p>
    <w:p w14:paraId="49025287" w14:textId="29588453" w:rsidR="00992953" w:rsidRDefault="00A2571C">
      <w:pPr>
        <w:rPr>
          <w:color w:val="000000" w:themeColor="text1"/>
          <w:sz w:val="22"/>
          <w:szCs w:val="22"/>
        </w:rPr>
      </w:pPr>
      <w:r>
        <w:rPr>
          <w:b/>
          <w:bCs/>
          <w:color w:val="000000" w:themeColor="text1"/>
          <w:sz w:val="22"/>
          <w:szCs w:val="22"/>
        </w:rPr>
        <w:t>Intent</w:t>
      </w:r>
      <w:r w:rsidR="00B348B6" w:rsidRPr="00992953">
        <w:rPr>
          <w:color w:val="000000" w:themeColor="text1"/>
          <w:sz w:val="22"/>
          <w:szCs w:val="22"/>
        </w:rPr>
        <w:t xml:space="preserve">: </w:t>
      </w:r>
      <w:r w:rsidR="00194F70" w:rsidRPr="00992953">
        <w:rPr>
          <w:color w:val="000000" w:themeColor="text1"/>
          <w:sz w:val="22"/>
          <w:szCs w:val="22"/>
        </w:rPr>
        <w:t>Given the</w:t>
      </w:r>
      <w:r w:rsidR="00EF3F03" w:rsidRPr="00992953">
        <w:rPr>
          <w:color w:val="000000" w:themeColor="text1"/>
          <w:sz w:val="22"/>
          <w:szCs w:val="22"/>
        </w:rPr>
        <w:t xml:space="preserve"> absence of state standardized test data in 2020 and 2021, Chamberlin Education Foundation sought a</w:t>
      </w:r>
      <w:r w:rsidR="00F3056E" w:rsidRPr="00992953">
        <w:rPr>
          <w:color w:val="000000" w:themeColor="text1"/>
          <w:sz w:val="22"/>
          <w:szCs w:val="22"/>
        </w:rPr>
        <w:t xml:space="preserve"> novel </w:t>
      </w:r>
      <w:r w:rsidR="00EF3F03" w:rsidRPr="00992953">
        <w:rPr>
          <w:color w:val="000000" w:themeColor="text1"/>
          <w:sz w:val="22"/>
          <w:szCs w:val="22"/>
        </w:rPr>
        <w:t xml:space="preserve">method to evaluate how the quality of teaching and learning </w:t>
      </w:r>
      <w:r w:rsidR="00F3056E" w:rsidRPr="00992953">
        <w:rPr>
          <w:color w:val="000000" w:themeColor="text1"/>
          <w:sz w:val="22"/>
          <w:szCs w:val="22"/>
        </w:rPr>
        <w:t xml:space="preserve">in member schools </w:t>
      </w:r>
      <w:r w:rsidR="00EF3F03" w:rsidRPr="00992953">
        <w:rPr>
          <w:color w:val="000000" w:themeColor="text1"/>
          <w:sz w:val="22"/>
          <w:szCs w:val="22"/>
        </w:rPr>
        <w:t xml:space="preserve">was changing as a result </w:t>
      </w:r>
      <w:r>
        <w:rPr>
          <w:color w:val="000000" w:themeColor="text1"/>
          <w:sz w:val="22"/>
          <w:szCs w:val="22"/>
        </w:rPr>
        <w:t>of</w:t>
      </w:r>
      <w:r w:rsidR="00EF3F03" w:rsidRPr="00992953">
        <w:rPr>
          <w:color w:val="000000" w:themeColor="text1"/>
          <w:sz w:val="22"/>
          <w:szCs w:val="22"/>
        </w:rPr>
        <w:t xml:space="preserve"> the IL </w:t>
      </w:r>
      <w:proofErr w:type="spellStart"/>
      <w:r w:rsidR="00EF3F03" w:rsidRPr="00992953">
        <w:rPr>
          <w:color w:val="000000" w:themeColor="text1"/>
          <w:sz w:val="22"/>
          <w:szCs w:val="22"/>
        </w:rPr>
        <w:t>CoP</w:t>
      </w:r>
      <w:r>
        <w:rPr>
          <w:color w:val="000000" w:themeColor="text1"/>
          <w:sz w:val="22"/>
          <w:szCs w:val="22"/>
        </w:rPr>
        <w:t>.</w:t>
      </w:r>
      <w:proofErr w:type="spellEnd"/>
      <w:r w:rsidR="00EF3F03" w:rsidRPr="00992953">
        <w:rPr>
          <w:color w:val="000000" w:themeColor="text1"/>
          <w:sz w:val="22"/>
          <w:szCs w:val="22"/>
        </w:rPr>
        <w:t xml:space="preserve"> </w:t>
      </w:r>
      <w:r w:rsidR="00F3056E" w:rsidRPr="00992953">
        <w:rPr>
          <w:color w:val="000000" w:themeColor="text1"/>
          <w:sz w:val="22"/>
          <w:szCs w:val="22"/>
        </w:rPr>
        <w:t xml:space="preserve">Program managers at CEF </w:t>
      </w:r>
      <w:r w:rsidR="00EF3F03" w:rsidRPr="00992953">
        <w:rPr>
          <w:color w:val="000000" w:themeColor="text1"/>
          <w:sz w:val="22"/>
          <w:szCs w:val="22"/>
        </w:rPr>
        <w:t xml:space="preserve">and researchers </w:t>
      </w:r>
      <w:r w:rsidR="00F3056E" w:rsidRPr="00992953">
        <w:rPr>
          <w:color w:val="000000" w:themeColor="text1"/>
          <w:sz w:val="22"/>
          <w:szCs w:val="22"/>
        </w:rPr>
        <w:t>agreed</w:t>
      </w:r>
      <w:r w:rsidR="00EF3F03" w:rsidRPr="00992953">
        <w:rPr>
          <w:color w:val="000000" w:themeColor="text1"/>
          <w:sz w:val="22"/>
          <w:szCs w:val="22"/>
        </w:rPr>
        <w:t xml:space="preserve"> that the Summer Fellow </w:t>
      </w:r>
      <w:r w:rsidR="00827F5D" w:rsidRPr="00992953">
        <w:rPr>
          <w:color w:val="000000" w:themeColor="text1"/>
          <w:sz w:val="22"/>
          <w:szCs w:val="22"/>
        </w:rPr>
        <w:t xml:space="preserve">would </w:t>
      </w:r>
      <w:r w:rsidR="00CB3FE2" w:rsidRPr="00992953">
        <w:rPr>
          <w:color w:val="000000" w:themeColor="text1"/>
          <w:sz w:val="22"/>
          <w:szCs w:val="22"/>
        </w:rPr>
        <w:t xml:space="preserve">conduct </w:t>
      </w:r>
      <w:r w:rsidR="00827F5D" w:rsidRPr="00992953">
        <w:rPr>
          <w:color w:val="000000" w:themeColor="text1"/>
          <w:sz w:val="22"/>
          <w:szCs w:val="22"/>
        </w:rPr>
        <w:t xml:space="preserve">interviews with school and teacher leaders to examine the impact of the IL CoP and analyze whether the program was aligned to scholars’ findings on effective school leadership. </w:t>
      </w:r>
    </w:p>
    <w:p w14:paraId="64365F32" w14:textId="77777777" w:rsidR="00B348B6" w:rsidRPr="00992953" w:rsidRDefault="00B348B6">
      <w:pPr>
        <w:rPr>
          <w:sz w:val="22"/>
          <w:szCs w:val="22"/>
        </w:rPr>
      </w:pPr>
    </w:p>
    <w:p w14:paraId="66AFC6CB" w14:textId="48F21F21" w:rsidR="00F3056E" w:rsidRPr="00992953" w:rsidRDefault="006A64D3" w:rsidP="00545A01">
      <w:pPr>
        <w:pBdr>
          <w:top w:val="single" w:sz="4" w:space="1" w:color="auto"/>
          <w:left w:val="single" w:sz="4" w:space="4" w:color="auto"/>
          <w:bottom w:val="single" w:sz="4" w:space="1" w:color="auto"/>
          <w:right w:val="single" w:sz="4" w:space="4" w:color="auto"/>
        </w:pBdr>
        <w:rPr>
          <w:sz w:val="22"/>
          <w:szCs w:val="22"/>
        </w:rPr>
      </w:pPr>
      <w:r w:rsidRPr="00992953">
        <w:rPr>
          <w:b/>
          <w:bCs/>
          <w:sz w:val="22"/>
          <w:szCs w:val="22"/>
        </w:rPr>
        <w:t>1</w:t>
      </w:r>
      <w:r w:rsidRPr="00992953">
        <w:rPr>
          <w:b/>
          <w:bCs/>
          <w:sz w:val="22"/>
          <w:szCs w:val="22"/>
          <w:vertAlign w:val="superscript"/>
        </w:rPr>
        <w:t>st</w:t>
      </w:r>
      <w:r w:rsidRPr="00992953">
        <w:rPr>
          <w:b/>
          <w:bCs/>
          <w:sz w:val="22"/>
          <w:szCs w:val="22"/>
        </w:rPr>
        <w:t xml:space="preserve"> Finding – P</w:t>
      </w:r>
      <w:r w:rsidR="00EE4283" w:rsidRPr="00992953">
        <w:rPr>
          <w:b/>
          <w:bCs/>
          <w:sz w:val="22"/>
          <w:szCs w:val="22"/>
        </w:rPr>
        <w:t>rogram Approach</w:t>
      </w:r>
      <w:r w:rsidRPr="00992953">
        <w:rPr>
          <w:b/>
          <w:bCs/>
          <w:sz w:val="22"/>
          <w:szCs w:val="22"/>
        </w:rPr>
        <w:t>:</w:t>
      </w:r>
      <w:r w:rsidR="00B348B6" w:rsidRPr="00992953">
        <w:rPr>
          <w:b/>
          <w:bCs/>
          <w:sz w:val="22"/>
          <w:szCs w:val="22"/>
        </w:rPr>
        <w:t xml:space="preserve"> </w:t>
      </w:r>
      <w:r w:rsidR="00182A50" w:rsidRPr="00992953">
        <w:rPr>
          <w:sz w:val="22"/>
          <w:szCs w:val="22"/>
        </w:rPr>
        <w:t xml:space="preserve">The summer study leveraged data from a concise literature review on success school leaders’ practices, skills, and behaviors to produce two sets of findings about the impact that the IL CoP </w:t>
      </w:r>
      <w:r w:rsidR="00B873B2" w:rsidRPr="00992953">
        <w:rPr>
          <w:sz w:val="22"/>
          <w:szCs w:val="22"/>
        </w:rPr>
        <w:t>is</w:t>
      </w:r>
      <w:r w:rsidR="00182A50" w:rsidRPr="00992953">
        <w:rPr>
          <w:sz w:val="22"/>
          <w:szCs w:val="22"/>
        </w:rPr>
        <w:t xml:space="preserve"> having on school leaders’ capacities and student learning. Analysis of program</w:t>
      </w:r>
      <w:r w:rsidR="00B873B2" w:rsidRPr="00992953">
        <w:rPr>
          <w:sz w:val="22"/>
          <w:szCs w:val="22"/>
        </w:rPr>
        <w:t xml:space="preserve"> records and contracts </w:t>
      </w:r>
      <w:r w:rsidR="005E571E" w:rsidRPr="00992953">
        <w:rPr>
          <w:sz w:val="22"/>
          <w:szCs w:val="22"/>
        </w:rPr>
        <w:t xml:space="preserve">as well as informal interviews with foundation leaders revealed </w:t>
      </w:r>
      <w:r w:rsidR="00B873B2" w:rsidRPr="00992953">
        <w:rPr>
          <w:sz w:val="22"/>
          <w:szCs w:val="22"/>
        </w:rPr>
        <w:t xml:space="preserve">that there is </w:t>
      </w:r>
      <w:r w:rsidR="005E571E" w:rsidRPr="00992953">
        <w:rPr>
          <w:sz w:val="22"/>
          <w:szCs w:val="22"/>
        </w:rPr>
        <w:t xml:space="preserve">extensive alignment between IL CoP activities and literature on effective school leadership. </w:t>
      </w:r>
      <w:r w:rsidR="00B873B2" w:rsidRPr="00992953">
        <w:rPr>
          <w:sz w:val="22"/>
          <w:szCs w:val="22"/>
        </w:rPr>
        <w:t>Key s</w:t>
      </w:r>
      <w:r w:rsidR="005E571E" w:rsidRPr="00992953">
        <w:rPr>
          <w:sz w:val="22"/>
          <w:szCs w:val="22"/>
        </w:rPr>
        <w:t xml:space="preserve">trengths of the program include </w:t>
      </w:r>
      <w:r w:rsidR="00B873B2" w:rsidRPr="00992953">
        <w:rPr>
          <w:sz w:val="22"/>
          <w:szCs w:val="22"/>
        </w:rPr>
        <w:t>their a) tendency to differentiate adapt programming and b) i</w:t>
      </w:r>
      <w:r w:rsidR="005E571E" w:rsidRPr="00992953">
        <w:rPr>
          <w:sz w:val="22"/>
          <w:szCs w:val="22"/>
        </w:rPr>
        <w:t xml:space="preserve">nstructional focus particularly </w:t>
      </w:r>
      <w:r w:rsidR="00B873B2" w:rsidRPr="00992953">
        <w:rPr>
          <w:sz w:val="22"/>
          <w:szCs w:val="22"/>
        </w:rPr>
        <w:t xml:space="preserve">classroom </w:t>
      </w:r>
      <w:r w:rsidR="00B873B2" w:rsidRPr="00992953">
        <w:rPr>
          <w:sz w:val="22"/>
          <w:szCs w:val="22"/>
        </w:rPr>
        <w:t>observation and feedback</w:t>
      </w:r>
      <w:r w:rsidR="00B873B2" w:rsidRPr="00992953">
        <w:rPr>
          <w:sz w:val="22"/>
          <w:szCs w:val="22"/>
        </w:rPr>
        <w:t xml:space="preserve">, </w:t>
      </w:r>
      <w:r w:rsidR="005E571E" w:rsidRPr="00992953">
        <w:rPr>
          <w:sz w:val="22"/>
          <w:szCs w:val="22"/>
        </w:rPr>
        <w:t>data</w:t>
      </w:r>
      <w:r w:rsidR="00B873B2" w:rsidRPr="00992953">
        <w:rPr>
          <w:sz w:val="22"/>
          <w:szCs w:val="22"/>
        </w:rPr>
        <w:t xml:space="preserve"> use</w:t>
      </w:r>
      <w:r w:rsidR="005E571E" w:rsidRPr="00992953">
        <w:rPr>
          <w:sz w:val="22"/>
          <w:szCs w:val="22"/>
        </w:rPr>
        <w:t>, standards-based curriculum alignment, building school climate</w:t>
      </w:r>
      <w:r w:rsidR="00B873B2" w:rsidRPr="00992953">
        <w:rPr>
          <w:sz w:val="22"/>
          <w:szCs w:val="22"/>
        </w:rPr>
        <w:t xml:space="preserve">. </w:t>
      </w:r>
      <w:r w:rsidR="00A0230E" w:rsidRPr="00992953">
        <w:rPr>
          <w:sz w:val="22"/>
          <w:szCs w:val="22"/>
        </w:rPr>
        <w:t xml:space="preserve">A few caveats to this finding were worth noting. The researcher had questions about how leaders were held accountable for implement changes based on their learning and </w:t>
      </w:r>
      <w:r w:rsidR="00E155B0" w:rsidRPr="00992953">
        <w:rPr>
          <w:sz w:val="22"/>
          <w:szCs w:val="22"/>
        </w:rPr>
        <w:t xml:space="preserve">how the program was tracking the participation, engagement, and quality of its CoP activities and those involved external partners, like coaches or PD providers. </w:t>
      </w:r>
    </w:p>
    <w:p w14:paraId="4E8184C7" w14:textId="77777777" w:rsidR="003F67E9" w:rsidRPr="00992953" w:rsidRDefault="003F67E9">
      <w:pPr>
        <w:rPr>
          <w:sz w:val="22"/>
          <w:szCs w:val="22"/>
        </w:rPr>
      </w:pPr>
    </w:p>
    <w:p w14:paraId="6B6BACF2" w14:textId="6C062E71" w:rsidR="00C37E1B" w:rsidRPr="00992953" w:rsidRDefault="00DB74B9" w:rsidP="003A3E7A">
      <w:pPr>
        <w:rPr>
          <w:sz w:val="22"/>
          <w:szCs w:val="22"/>
        </w:rPr>
      </w:pPr>
      <w:r w:rsidRPr="00992953">
        <w:rPr>
          <w:b/>
          <w:bCs/>
          <w:sz w:val="22"/>
          <w:szCs w:val="22"/>
        </w:rPr>
        <w:t>2</w:t>
      </w:r>
      <w:r w:rsidRPr="00992953">
        <w:rPr>
          <w:b/>
          <w:bCs/>
          <w:sz w:val="22"/>
          <w:szCs w:val="22"/>
          <w:vertAlign w:val="superscript"/>
        </w:rPr>
        <w:t>nd</w:t>
      </w:r>
      <w:r w:rsidRPr="00992953">
        <w:rPr>
          <w:b/>
          <w:bCs/>
          <w:sz w:val="22"/>
          <w:szCs w:val="22"/>
        </w:rPr>
        <w:t xml:space="preserve"> Finding – I</w:t>
      </w:r>
      <w:r w:rsidR="00B348B6" w:rsidRPr="00992953">
        <w:rPr>
          <w:b/>
          <w:bCs/>
          <w:sz w:val="22"/>
          <w:szCs w:val="22"/>
        </w:rPr>
        <w:t>mpact</w:t>
      </w:r>
      <w:r w:rsidR="00B348B6" w:rsidRPr="00992953">
        <w:rPr>
          <w:sz w:val="22"/>
          <w:szCs w:val="22"/>
        </w:rPr>
        <w:t xml:space="preserve">: </w:t>
      </w:r>
      <w:r w:rsidR="003226E7" w:rsidRPr="00992953">
        <w:rPr>
          <w:sz w:val="22"/>
          <w:szCs w:val="22"/>
        </w:rPr>
        <w:t>Systematic</w:t>
      </w:r>
      <w:r w:rsidR="00CB3FE2" w:rsidRPr="00992953">
        <w:rPr>
          <w:sz w:val="22"/>
          <w:szCs w:val="22"/>
        </w:rPr>
        <w:t xml:space="preserve"> analysis of interviews with 21 school and teacher leaders </w:t>
      </w:r>
      <w:r w:rsidR="00564646" w:rsidRPr="00992953">
        <w:rPr>
          <w:sz w:val="22"/>
          <w:szCs w:val="22"/>
        </w:rPr>
        <w:t>yielded</w:t>
      </w:r>
      <w:r w:rsidR="00CB3FE2" w:rsidRPr="00992953">
        <w:rPr>
          <w:sz w:val="22"/>
          <w:szCs w:val="22"/>
        </w:rPr>
        <w:t xml:space="preserve"> four dominant themes </w:t>
      </w:r>
      <w:r w:rsidRPr="00992953">
        <w:rPr>
          <w:sz w:val="22"/>
          <w:szCs w:val="22"/>
        </w:rPr>
        <w:t>in the data. Participants</w:t>
      </w:r>
      <w:r w:rsidR="00CB3FE2" w:rsidRPr="00992953">
        <w:rPr>
          <w:sz w:val="22"/>
          <w:szCs w:val="22"/>
        </w:rPr>
        <w:t xml:space="preserve"> reported </w:t>
      </w:r>
      <w:r w:rsidRPr="00992953">
        <w:rPr>
          <w:sz w:val="22"/>
          <w:szCs w:val="22"/>
        </w:rPr>
        <w:t>that</w:t>
      </w:r>
      <w:r w:rsidR="00AD50B4" w:rsidRPr="00992953">
        <w:rPr>
          <w:sz w:val="22"/>
          <w:szCs w:val="22"/>
        </w:rPr>
        <w:t xml:space="preserve"> the</w:t>
      </w:r>
      <w:r w:rsidRPr="00992953">
        <w:rPr>
          <w:sz w:val="22"/>
          <w:szCs w:val="22"/>
        </w:rPr>
        <w:t xml:space="preserve"> IL CoP </w:t>
      </w:r>
      <w:r w:rsidR="00CB0742">
        <w:rPr>
          <w:sz w:val="22"/>
          <w:szCs w:val="22"/>
        </w:rPr>
        <w:t>is</w:t>
      </w:r>
      <w:r w:rsidRPr="00992953">
        <w:rPr>
          <w:sz w:val="22"/>
          <w:szCs w:val="22"/>
        </w:rPr>
        <w:t xml:space="preserve"> effectively:</w:t>
      </w:r>
    </w:p>
    <w:p w14:paraId="0D61887A" w14:textId="72959A70" w:rsidR="003F67E9" w:rsidRPr="001E2FEC" w:rsidRDefault="00DB74B9" w:rsidP="003F67E9">
      <w:pPr>
        <w:pStyle w:val="ListParagraph"/>
        <w:numPr>
          <w:ilvl w:val="0"/>
          <w:numId w:val="18"/>
        </w:numPr>
        <w:rPr>
          <w:sz w:val="22"/>
          <w:szCs w:val="22"/>
        </w:rPr>
      </w:pPr>
      <w:r w:rsidRPr="00992953">
        <w:rPr>
          <w:sz w:val="22"/>
          <w:szCs w:val="22"/>
          <w:u w:val="single"/>
        </w:rPr>
        <w:t>Systematizing instructional aims</w:t>
      </w:r>
      <w:r w:rsidRPr="00992953">
        <w:rPr>
          <w:sz w:val="22"/>
          <w:szCs w:val="22"/>
        </w:rPr>
        <w:t xml:space="preserve"> - T</w:t>
      </w:r>
      <w:r w:rsidR="008F4CEA" w:rsidRPr="00992953">
        <w:rPr>
          <w:sz w:val="22"/>
          <w:szCs w:val="22"/>
        </w:rPr>
        <w:t xml:space="preserve">he IL CoP recast school leader priorities from management and operations to </w:t>
      </w:r>
      <w:r w:rsidR="003226E7" w:rsidRPr="00992953">
        <w:rPr>
          <w:sz w:val="22"/>
          <w:szCs w:val="22"/>
        </w:rPr>
        <w:t>instructional growth</w:t>
      </w:r>
      <w:r w:rsidR="008F4CEA" w:rsidRPr="00992953">
        <w:rPr>
          <w:sz w:val="22"/>
          <w:szCs w:val="22"/>
        </w:rPr>
        <w:t xml:space="preserve">. </w:t>
      </w:r>
      <w:r w:rsidR="003226E7" w:rsidRPr="00992953">
        <w:rPr>
          <w:sz w:val="22"/>
          <w:szCs w:val="22"/>
        </w:rPr>
        <w:t>In doing so, the</w:t>
      </w:r>
      <w:r w:rsidR="008F4CEA" w:rsidRPr="00992953">
        <w:rPr>
          <w:sz w:val="22"/>
          <w:szCs w:val="22"/>
        </w:rPr>
        <w:t xml:space="preserve"> cohort initiate</w:t>
      </w:r>
      <w:r w:rsidR="003226E7" w:rsidRPr="00992953">
        <w:rPr>
          <w:sz w:val="22"/>
          <w:szCs w:val="22"/>
        </w:rPr>
        <w:t>d</w:t>
      </w:r>
      <w:r w:rsidR="008F4CEA" w:rsidRPr="00992953">
        <w:rPr>
          <w:sz w:val="22"/>
          <w:szCs w:val="22"/>
        </w:rPr>
        <w:t xml:space="preserve"> new systems, structures, and routines to </w:t>
      </w:r>
      <w:r w:rsidR="00844A82">
        <w:rPr>
          <w:sz w:val="22"/>
          <w:szCs w:val="22"/>
        </w:rPr>
        <w:t>keep leaders accountable for these matters</w:t>
      </w:r>
      <w:r w:rsidR="008F4CEA" w:rsidRPr="00992953">
        <w:rPr>
          <w:sz w:val="22"/>
          <w:szCs w:val="22"/>
        </w:rPr>
        <w:t xml:space="preserve">. </w:t>
      </w:r>
      <w:r w:rsidR="003226E7" w:rsidRPr="00992953">
        <w:rPr>
          <w:sz w:val="22"/>
          <w:szCs w:val="22"/>
        </w:rPr>
        <w:t xml:space="preserve">The backbone of this theme </w:t>
      </w:r>
      <w:r w:rsidR="00CF14E6" w:rsidRPr="00992953">
        <w:rPr>
          <w:sz w:val="22"/>
          <w:szCs w:val="22"/>
        </w:rPr>
        <w:t>was</w:t>
      </w:r>
      <w:r w:rsidR="003226E7" w:rsidRPr="00992953">
        <w:rPr>
          <w:sz w:val="22"/>
          <w:szCs w:val="22"/>
        </w:rPr>
        <w:t xml:space="preserve"> leaders’</w:t>
      </w:r>
      <w:r w:rsidR="00725522" w:rsidRPr="00992953">
        <w:rPr>
          <w:sz w:val="22"/>
          <w:szCs w:val="22"/>
        </w:rPr>
        <w:t xml:space="preserve"> enhanced presence in classrooms as coaches</w:t>
      </w:r>
      <w:r w:rsidR="00CF14E6" w:rsidRPr="00992953">
        <w:rPr>
          <w:sz w:val="22"/>
          <w:szCs w:val="22"/>
        </w:rPr>
        <w:t xml:space="preserve"> </w:t>
      </w:r>
      <w:r w:rsidR="003226E7" w:rsidRPr="00992953">
        <w:rPr>
          <w:sz w:val="22"/>
          <w:szCs w:val="22"/>
        </w:rPr>
        <w:t>or</w:t>
      </w:r>
      <w:r w:rsidR="00725522" w:rsidRPr="00992953">
        <w:rPr>
          <w:sz w:val="22"/>
          <w:szCs w:val="22"/>
        </w:rPr>
        <w:t xml:space="preserve"> critical friends.</w:t>
      </w:r>
      <w:r w:rsidR="003226E7" w:rsidRPr="00992953">
        <w:rPr>
          <w:sz w:val="22"/>
          <w:szCs w:val="22"/>
        </w:rPr>
        <w:t xml:space="preserve"> L</w:t>
      </w:r>
      <w:r w:rsidR="008F4CEA" w:rsidRPr="00992953">
        <w:rPr>
          <w:sz w:val="22"/>
          <w:szCs w:val="22"/>
        </w:rPr>
        <w:t>eadership coaches monitor</w:t>
      </w:r>
      <w:r w:rsidR="003226E7" w:rsidRPr="00992953">
        <w:rPr>
          <w:sz w:val="22"/>
          <w:szCs w:val="22"/>
        </w:rPr>
        <w:t>ed changes</w:t>
      </w:r>
      <w:r w:rsidR="008F4CEA" w:rsidRPr="00992953">
        <w:rPr>
          <w:sz w:val="22"/>
          <w:szCs w:val="22"/>
        </w:rPr>
        <w:t xml:space="preserve"> and</w:t>
      </w:r>
      <w:r w:rsidR="003226E7" w:rsidRPr="00992953">
        <w:rPr>
          <w:sz w:val="22"/>
          <w:szCs w:val="22"/>
        </w:rPr>
        <w:t xml:space="preserve"> </w:t>
      </w:r>
      <w:r w:rsidR="00CF14E6" w:rsidRPr="00992953">
        <w:rPr>
          <w:sz w:val="22"/>
          <w:szCs w:val="22"/>
        </w:rPr>
        <w:t xml:space="preserve">added external pressure that contributed to principals’ feedback conversations with teachers and strategic use of data to plan adult learning sessions. </w:t>
      </w:r>
    </w:p>
    <w:p w14:paraId="0C17DE96" w14:textId="33424FAB" w:rsidR="003A3E7A" w:rsidRDefault="00DB74B9" w:rsidP="00992953">
      <w:pPr>
        <w:pStyle w:val="ListParagraph"/>
        <w:numPr>
          <w:ilvl w:val="0"/>
          <w:numId w:val="18"/>
        </w:numPr>
        <w:rPr>
          <w:sz w:val="22"/>
          <w:szCs w:val="22"/>
        </w:rPr>
      </w:pPr>
      <w:r w:rsidRPr="00992953">
        <w:rPr>
          <w:sz w:val="22"/>
          <w:szCs w:val="22"/>
          <w:u w:val="single"/>
        </w:rPr>
        <w:lastRenderedPageBreak/>
        <w:t>Nurturing autonom</w:t>
      </w:r>
      <w:r w:rsidRPr="00992953">
        <w:rPr>
          <w:sz w:val="22"/>
          <w:szCs w:val="22"/>
          <w:u w:val="single"/>
        </w:rPr>
        <w:t>y</w:t>
      </w:r>
      <w:r w:rsidRPr="00992953">
        <w:rPr>
          <w:sz w:val="22"/>
          <w:szCs w:val="22"/>
        </w:rPr>
        <w:t xml:space="preserve"> -</w:t>
      </w:r>
      <w:r w:rsidR="00725522" w:rsidRPr="00992953">
        <w:rPr>
          <w:sz w:val="22"/>
          <w:szCs w:val="22"/>
        </w:rPr>
        <w:t xml:space="preserve"> </w:t>
      </w:r>
      <w:r w:rsidR="009F4702" w:rsidRPr="00992953">
        <w:rPr>
          <w:sz w:val="22"/>
          <w:szCs w:val="22"/>
        </w:rPr>
        <w:t>T</w:t>
      </w:r>
      <w:r w:rsidR="00EA50AE" w:rsidRPr="00992953">
        <w:rPr>
          <w:sz w:val="22"/>
          <w:szCs w:val="22"/>
        </w:rPr>
        <w:t>he IL CoP fostered a</w:t>
      </w:r>
      <w:r w:rsidR="000C1351" w:rsidRPr="00992953">
        <w:rPr>
          <w:sz w:val="22"/>
          <w:szCs w:val="22"/>
        </w:rPr>
        <w:t xml:space="preserve"> valuable</w:t>
      </w:r>
      <w:r w:rsidR="00EA50AE" w:rsidRPr="00992953">
        <w:rPr>
          <w:sz w:val="22"/>
          <w:szCs w:val="22"/>
        </w:rPr>
        <w:t xml:space="preserve"> sense of t</w:t>
      </w:r>
      <w:r w:rsidR="00215FEC">
        <w:rPr>
          <w:sz w:val="22"/>
          <w:szCs w:val="22"/>
        </w:rPr>
        <w:t xml:space="preserve">he </w:t>
      </w:r>
      <w:r w:rsidR="00EA50AE" w:rsidRPr="00992953">
        <w:rPr>
          <w:sz w:val="22"/>
          <w:szCs w:val="22"/>
        </w:rPr>
        <w:t>school leader</w:t>
      </w:r>
      <w:r w:rsidR="00215FEC">
        <w:rPr>
          <w:sz w:val="22"/>
          <w:szCs w:val="22"/>
        </w:rPr>
        <w:t>’s</w:t>
      </w:r>
      <w:r w:rsidR="00EA50AE" w:rsidRPr="00992953">
        <w:rPr>
          <w:sz w:val="22"/>
          <w:szCs w:val="22"/>
        </w:rPr>
        <w:t xml:space="preserve"> autonom</w:t>
      </w:r>
      <w:r w:rsidR="000C1351" w:rsidRPr="00992953">
        <w:rPr>
          <w:sz w:val="22"/>
          <w:szCs w:val="22"/>
        </w:rPr>
        <w:t>y through listening, being responsive, and, as one principal stated, “giving us the kind of support we’re asking for.”</w:t>
      </w:r>
      <w:r w:rsidR="00E56CDC" w:rsidRPr="00992953">
        <w:rPr>
          <w:sz w:val="22"/>
          <w:szCs w:val="22"/>
        </w:rPr>
        <w:t xml:space="preserve"> </w:t>
      </w:r>
      <w:r w:rsidR="00CF14E6" w:rsidRPr="00992953">
        <w:rPr>
          <w:sz w:val="22"/>
          <w:szCs w:val="22"/>
        </w:rPr>
        <w:t xml:space="preserve">Leaders expressed that the IL CoP respected their agency and professionalism. </w:t>
      </w:r>
      <w:r w:rsidR="00E56CDC" w:rsidRPr="00992953">
        <w:rPr>
          <w:sz w:val="22"/>
          <w:szCs w:val="22"/>
        </w:rPr>
        <w:t xml:space="preserve">During cohort meetings, members drew on each other’s diverse experiences and used exemplars to design </w:t>
      </w:r>
      <w:r w:rsidR="00CF14E6" w:rsidRPr="00992953">
        <w:rPr>
          <w:sz w:val="22"/>
          <w:szCs w:val="22"/>
        </w:rPr>
        <w:t xml:space="preserve">their own </w:t>
      </w:r>
      <w:r w:rsidR="00E56CDC" w:rsidRPr="00992953">
        <w:rPr>
          <w:sz w:val="22"/>
          <w:szCs w:val="22"/>
        </w:rPr>
        <w:t>improvemen</w:t>
      </w:r>
      <w:r w:rsidR="00CF14E6" w:rsidRPr="00992953">
        <w:rPr>
          <w:sz w:val="22"/>
          <w:szCs w:val="22"/>
        </w:rPr>
        <w:t>t plans</w:t>
      </w:r>
      <w:r w:rsidR="00E56CDC" w:rsidRPr="00992953">
        <w:rPr>
          <w:sz w:val="22"/>
          <w:szCs w:val="22"/>
        </w:rPr>
        <w:t xml:space="preserve">. </w:t>
      </w:r>
      <w:r w:rsidR="00CF14E6" w:rsidRPr="00992953">
        <w:rPr>
          <w:sz w:val="22"/>
          <w:szCs w:val="22"/>
        </w:rPr>
        <w:t>Members</w:t>
      </w:r>
      <w:r w:rsidR="00E56CDC" w:rsidRPr="00992953">
        <w:rPr>
          <w:sz w:val="22"/>
          <w:szCs w:val="22"/>
        </w:rPr>
        <w:t xml:space="preserve"> </w:t>
      </w:r>
      <w:r w:rsidR="00CF14E6" w:rsidRPr="00992953">
        <w:rPr>
          <w:sz w:val="22"/>
          <w:szCs w:val="22"/>
        </w:rPr>
        <w:t>also partner</w:t>
      </w:r>
      <w:r w:rsidR="00FD1C5B" w:rsidRPr="00992953">
        <w:rPr>
          <w:sz w:val="22"/>
          <w:szCs w:val="22"/>
        </w:rPr>
        <w:t>ed</w:t>
      </w:r>
      <w:r w:rsidR="00CF14E6" w:rsidRPr="00992953">
        <w:rPr>
          <w:sz w:val="22"/>
          <w:szCs w:val="22"/>
        </w:rPr>
        <w:t xml:space="preserve"> with outside experts, or </w:t>
      </w:r>
      <w:r w:rsidR="008D3FF3" w:rsidRPr="00992953">
        <w:rPr>
          <w:sz w:val="22"/>
          <w:szCs w:val="22"/>
        </w:rPr>
        <w:t>legitimate peripheral participants</w:t>
      </w:r>
      <w:r w:rsidR="00CF14E6" w:rsidRPr="00992953">
        <w:rPr>
          <w:sz w:val="22"/>
          <w:szCs w:val="22"/>
        </w:rPr>
        <w:t>,</w:t>
      </w:r>
      <w:r w:rsidR="008D3FF3" w:rsidRPr="00992953">
        <w:rPr>
          <w:sz w:val="22"/>
          <w:szCs w:val="22"/>
        </w:rPr>
        <w:t xml:space="preserve"> </w:t>
      </w:r>
      <w:r w:rsidR="00FD1C5B" w:rsidRPr="00992953">
        <w:rPr>
          <w:sz w:val="22"/>
          <w:szCs w:val="22"/>
        </w:rPr>
        <w:t>in</w:t>
      </w:r>
      <w:r w:rsidR="008D3FF3" w:rsidRPr="00992953">
        <w:rPr>
          <w:sz w:val="22"/>
          <w:szCs w:val="22"/>
        </w:rPr>
        <w:t xml:space="preserve"> </w:t>
      </w:r>
      <w:r w:rsidR="00FD1C5B" w:rsidRPr="00992953">
        <w:rPr>
          <w:sz w:val="22"/>
          <w:szCs w:val="22"/>
        </w:rPr>
        <w:t>organizations like TNTP</w:t>
      </w:r>
      <w:r w:rsidR="008D3FF3" w:rsidRPr="00992953">
        <w:rPr>
          <w:sz w:val="22"/>
          <w:szCs w:val="22"/>
        </w:rPr>
        <w:t xml:space="preserve">, Education Partners, </w:t>
      </w:r>
      <w:r w:rsidR="00FD1C5B" w:rsidRPr="00992953">
        <w:rPr>
          <w:sz w:val="22"/>
          <w:szCs w:val="22"/>
        </w:rPr>
        <w:t xml:space="preserve">Standards Institute, </w:t>
      </w:r>
      <w:r w:rsidR="008D3FF3" w:rsidRPr="00992953">
        <w:rPr>
          <w:sz w:val="22"/>
          <w:szCs w:val="22"/>
        </w:rPr>
        <w:t>and Teaching Lab</w:t>
      </w:r>
      <w:r w:rsidR="00CF14E6" w:rsidRPr="00992953">
        <w:rPr>
          <w:sz w:val="22"/>
          <w:szCs w:val="22"/>
        </w:rPr>
        <w:t>.</w:t>
      </w:r>
      <w:r w:rsidR="001E2FEC">
        <w:rPr>
          <w:rStyle w:val="FootnoteReference"/>
          <w:sz w:val="22"/>
          <w:szCs w:val="22"/>
        </w:rPr>
        <w:footnoteReference w:id="2"/>
      </w:r>
      <w:r w:rsidR="008D3FF3" w:rsidRPr="00992953">
        <w:rPr>
          <w:sz w:val="22"/>
          <w:szCs w:val="22"/>
        </w:rPr>
        <w:t xml:space="preserve"> </w:t>
      </w:r>
    </w:p>
    <w:p w14:paraId="07EFAEB3" w14:textId="77777777" w:rsidR="003F67E9" w:rsidRPr="00992953" w:rsidRDefault="003F67E9" w:rsidP="003F67E9">
      <w:pPr>
        <w:pStyle w:val="ListParagraph"/>
        <w:rPr>
          <w:sz w:val="22"/>
          <w:szCs w:val="22"/>
        </w:rPr>
      </w:pPr>
    </w:p>
    <w:p w14:paraId="7555483F" w14:textId="00646ADC" w:rsidR="001A621A" w:rsidRDefault="00DB74B9" w:rsidP="00992953">
      <w:pPr>
        <w:pStyle w:val="ListParagraph"/>
        <w:numPr>
          <w:ilvl w:val="0"/>
          <w:numId w:val="18"/>
        </w:numPr>
        <w:rPr>
          <w:sz w:val="22"/>
          <w:szCs w:val="22"/>
        </w:rPr>
      </w:pPr>
      <w:r w:rsidRPr="00992953">
        <w:rPr>
          <w:sz w:val="22"/>
          <w:szCs w:val="22"/>
          <w:u w:val="single"/>
        </w:rPr>
        <w:t>Reinforcing assets, removing barriers</w:t>
      </w:r>
      <w:r w:rsidRPr="00992953">
        <w:rPr>
          <w:sz w:val="22"/>
          <w:szCs w:val="22"/>
        </w:rPr>
        <w:t xml:space="preserve"> -</w:t>
      </w:r>
      <w:r w:rsidR="003952A5" w:rsidRPr="00992953">
        <w:rPr>
          <w:sz w:val="22"/>
          <w:szCs w:val="22"/>
        </w:rPr>
        <w:t xml:space="preserve"> </w:t>
      </w:r>
      <w:r w:rsidR="009F4702" w:rsidRPr="00992953">
        <w:rPr>
          <w:sz w:val="22"/>
          <w:szCs w:val="22"/>
        </w:rPr>
        <w:t>T</w:t>
      </w:r>
      <w:r w:rsidR="00E52518" w:rsidRPr="00992953">
        <w:rPr>
          <w:sz w:val="22"/>
          <w:szCs w:val="22"/>
        </w:rPr>
        <w:t xml:space="preserve">he cohort </w:t>
      </w:r>
      <w:r w:rsidR="009F4702" w:rsidRPr="00992953">
        <w:rPr>
          <w:sz w:val="22"/>
          <w:szCs w:val="22"/>
        </w:rPr>
        <w:t>offers</w:t>
      </w:r>
      <w:r w:rsidR="00E52518" w:rsidRPr="00992953">
        <w:rPr>
          <w:sz w:val="22"/>
          <w:szCs w:val="22"/>
        </w:rPr>
        <w:t xml:space="preserve"> a forum for exchanging</w:t>
      </w:r>
      <w:r w:rsidR="0043376D" w:rsidRPr="00992953">
        <w:rPr>
          <w:sz w:val="22"/>
          <w:szCs w:val="22"/>
        </w:rPr>
        <w:t xml:space="preserve"> </w:t>
      </w:r>
      <w:r w:rsidR="009F4702" w:rsidRPr="00992953">
        <w:rPr>
          <w:sz w:val="22"/>
          <w:szCs w:val="22"/>
        </w:rPr>
        <w:t>resources</w:t>
      </w:r>
      <w:r w:rsidR="0043376D" w:rsidRPr="00992953">
        <w:rPr>
          <w:sz w:val="22"/>
          <w:szCs w:val="22"/>
        </w:rPr>
        <w:t xml:space="preserve"> that range </w:t>
      </w:r>
      <w:r w:rsidR="009F4702" w:rsidRPr="00992953">
        <w:rPr>
          <w:sz w:val="22"/>
          <w:szCs w:val="22"/>
        </w:rPr>
        <w:t>from</w:t>
      </w:r>
      <w:r w:rsidR="00E52518" w:rsidRPr="00992953">
        <w:rPr>
          <w:sz w:val="22"/>
          <w:szCs w:val="22"/>
        </w:rPr>
        <w:t xml:space="preserve"> advice</w:t>
      </w:r>
      <w:r w:rsidR="009F4702" w:rsidRPr="00992953">
        <w:rPr>
          <w:sz w:val="22"/>
          <w:szCs w:val="22"/>
        </w:rPr>
        <w:t xml:space="preserve"> to</w:t>
      </w:r>
      <w:r w:rsidR="00E52518" w:rsidRPr="00992953">
        <w:rPr>
          <w:sz w:val="22"/>
          <w:szCs w:val="22"/>
        </w:rPr>
        <w:t xml:space="preserve"> protocols, </w:t>
      </w:r>
      <w:r w:rsidR="0043376D" w:rsidRPr="00992953">
        <w:rPr>
          <w:sz w:val="22"/>
          <w:szCs w:val="22"/>
        </w:rPr>
        <w:t xml:space="preserve">professional development modules, </w:t>
      </w:r>
      <w:r w:rsidR="00E52518" w:rsidRPr="00992953">
        <w:rPr>
          <w:sz w:val="22"/>
          <w:szCs w:val="22"/>
        </w:rPr>
        <w:t>and strategies for obtaining</w:t>
      </w:r>
      <w:r w:rsidR="0043376D" w:rsidRPr="00992953">
        <w:rPr>
          <w:sz w:val="22"/>
          <w:szCs w:val="22"/>
        </w:rPr>
        <w:t xml:space="preserve"> teacher</w:t>
      </w:r>
      <w:r w:rsidR="00E52518" w:rsidRPr="00992953">
        <w:rPr>
          <w:sz w:val="22"/>
          <w:szCs w:val="22"/>
        </w:rPr>
        <w:t xml:space="preserve"> buy-in. Membership </w:t>
      </w:r>
      <w:r w:rsidR="009F4702" w:rsidRPr="00992953">
        <w:rPr>
          <w:sz w:val="22"/>
          <w:szCs w:val="22"/>
        </w:rPr>
        <w:t>in the IL CoP gives</w:t>
      </w:r>
      <w:r w:rsidR="00E52518" w:rsidRPr="00992953">
        <w:rPr>
          <w:sz w:val="22"/>
          <w:szCs w:val="22"/>
        </w:rPr>
        <w:t xml:space="preserve"> leaders </w:t>
      </w:r>
      <w:r w:rsidR="009F4702" w:rsidRPr="00992953">
        <w:rPr>
          <w:sz w:val="22"/>
          <w:szCs w:val="22"/>
        </w:rPr>
        <w:t xml:space="preserve">access </w:t>
      </w:r>
      <w:r w:rsidR="00E52518" w:rsidRPr="00992953">
        <w:rPr>
          <w:sz w:val="22"/>
          <w:szCs w:val="22"/>
        </w:rPr>
        <w:t xml:space="preserve">to </w:t>
      </w:r>
      <w:r w:rsidR="0043376D" w:rsidRPr="00992953">
        <w:rPr>
          <w:sz w:val="22"/>
          <w:szCs w:val="22"/>
        </w:rPr>
        <w:t xml:space="preserve">financial </w:t>
      </w:r>
      <w:r w:rsidR="009F4702" w:rsidRPr="00992953">
        <w:rPr>
          <w:sz w:val="22"/>
          <w:szCs w:val="22"/>
        </w:rPr>
        <w:t>benefits like grants</w:t>
      </w:r>
      <w:r w:rsidR="0043376D" w:rsidRPr="00992953">
        <w:rPr>
          <w:sz w:val="22"/>
          <w:szCs w:val="22"/>
        </w:rPr>
        <w:t xml:space="preserve"> </w:t>
      </w:r>
      <w:r w:rsidR="009F4702" w:rsidRPr="00992953">
        <w:rPr>
          <w:sz w:val="22"/>
          <w:szCs w:val="22"/>
        </w:rPr>
        <w:t xml:space="preserve">for </w:t>
      </w:r>
      <w:r w:rsidR="0043376D" w:rsidRPr="00992953">
        <w:rPr>
          <w:sz w:val="22"/>
          <w:szCs w:val="22"/>
        </w:rPr>
        <w:t xml:space="preserve">curriculum </w:t>
      </w:r>
      <w:r w:rsidR="009F4702" w:rsidRPr="00992953">
        <w:rPr>
          <w:sz w:val="22"/>
          <w:szCs w:val="22"/>
        </w:rPr>
        <w:t xml:space="preserve">materials </w:t>
      </w:r>
      <w:r w:rsidR="0043376D" w:rsidRPr="00992953">
        <w:rPr>
          <w:sz w:val="22"/>
          <w:szCs w:val="22"/>
        </w:rPr>
        <w:t>and</w:t>
      </w:r>
      <w:r w:rsidR="009F4702" w:rsidRPr="00992953">
        <w:rPr>
          <w:sz w:val="22"/>
          <w:szCs w:val="22"/>
        </w:rPr>
        <w:t xml:space="preserve"> stipends </w:t>
      </w:r>
      <w:r w:rsidR="00215FEC">
        <w:rPr>
          <w:sz w:val="22"/>
          <w:szCs w:val="22"/>
        </w:rPr>
        <w:t xml:space="preserve">for </w:t>
      </w:r>
      <w:r w:rsidR="009F4702" w:rsidRPr="00992953">
        <w:rPr>
          <w:sz w:val="22"/>
          <w:szCs w:val="22"/>
        </w:rPr>
        <w:t>their time in meeting</w:t>
      </w:r>
      <w:r w:rsidR="00215FEC">
        <w:rPr>
          <w:sz w:val="22"/>
          <w:szCs w:val="22"/>
        </w:rPr>
        <w:t>s</w:t>
      </w:r>
      <w:r w:rsidR="0043376D" w:rsidRPr="00992953">
        <w:rPr>
          <w:sz w:val="22"/>
          <w:szCs w:val="22"/>
        </w:rPr>
        <w:t xml:space="preserve">. These </w:t>
      </w:r>
      <w:r w:rsidR="009F4702" w:rsidRPr="00992953">
        <w:rPr>
          <w:sz w:val="22"/>
          <w:szCs w:val="22"/>
        </w:rPr>
        <w:t xml:space="preserve">assets and others build on </w:t>
      </w:r>
      <w:r w:rsidR="0043376D" w:rsidRPr="00992953">
        <w:rPr>
          <w:sz w:val="22"/>
          <w:szCs w:val="22"/>
        </w:rPr>
        <w:t>district</w:t>
      </w:r>
      <w:r w:rsidR="001A621A" w:rsidRPr="00992953">
        <w:rPr>
          <w:sz w:val="22"/>
          <w:szCs w:val="22"/>
        </w:rPr>
        <w:t xml:space="preserve"> support</w:t>
      </w:r>
      <w:r w:rsidR="009F4702" w:rsidRPr="00992953">
        <w:rPr>
          <w:sz w:val="22"/>
          <w:szCs w:val="22"/>
        </w:rPr>
        <w:t>, which some participants</w:t>
      </w:r>
      <w:r w:rsidR="001A621A" w:rsidRPr="00992953">
        <w:rPr>
          <w:sz w:val="22"/>
          <w:szCs w:val="22"/>
        </w:rPr>
        <w:t xml:space="preserve"> report</w:t>
      </w:r>
      <w:r w:rsidR="009F4702" w:rsidRPr="00992953">
        <w:rPr>
          <w:sz w:val="22"/>
          <w:szCs w:val="22"/>
        </w:rPr>
        <w:t xml:space="preserve"> </w:t>
      </w:r>
      <w:r w:rsidR="001A621A" w:rsidRPr="00992953">
        <w:rPr>
          <w:sz w:val="22"/>
          <w:szCs w:val="22"/>
        </w:rPr>
        <w:t>i</w:t>
      </w:r>
      <w:r w:rsidR="009F4702" w:rsidRPr="00992953">
        <w:rPr>
          <w:sz w:val="22"/>
          <w:szCs w:val="22"/>
        </w:rPr>
        <w:t xml:space="preserve">s lacking, and </w:t>
      </w:r>
      <w:r w:rsidR="00FF46AD" w:rsidRPr="00992953">
        <w:rPr>
          <w:sz w:val="22"/>
          <w:szCs w:val="22"/>
        </w:rPr>
        <w:t xml:space="preserve">equip leaders with </w:t>
      </w:r>
      <w:r w:rsidR="001A621A" w:rsidRPr="00992953">
        <w:rPr>
          <w:sz w:val="22"/>
          <w:szCs w:val="22"/>
        </w:rPr>
        <w:t xml:space="preserve">resources and strategies that help them overcome resistance to organizational changes around instruction. </w:t>
      </w:r>
    </w:p>
    <w:p w14:paraId="27642E13" w14:textId="77777777" w:rsidR="003F67E9" w:rsidRPr="00992953" w:rsidRDefault="003F67E9" w:rsidP="003F67E9">
      <w:pPr>
        <w:pStyle w:val="ListParagraph"/>
        <w:rPr>
          <w:sz w:val="22"/>
          <w:szCs w:val="22"/>
        </w:rPr>
      </w:pPr>
    </w:p>
    <w:p w14:paraId="257D3D58" w14:textId="77F6441A" w:rsidR="001A621A" w:rsidRPr="00992953" w:rsidRDefault="00CB0742" w:rsidP="00992953">
      <w:pPr>
        <w:pStyle w:val="ListParagraph"/>
        <w:numPr>
          <w:ilvl w:val="0"/>
          <w:numId w:val="18"/>
        </w:numPr>
        <w:rPr>
          <w:sz w:val="22"/>
          <w:szCs w:val="22"/>
        </w:rPr>
      </w:pPr>
      <w:r>
        <w:rPr>
          <w:sz w:val="22"/>
          <w:szCs w:val="22"/>
          <w:u w:val="single"/>
        </w:rPr>
        <w:t>Creating Connection</w:t>
      </w:r>
      <w:r w:rsidR="001A621A" w:rsidRPr="00992953">
        <w:rPr>
          <w:sz w:val="22"/>
          <w:szCs w:val="22"/>
        </w:rPr>
        <w:t xml:space="preserve"> - T</w:t>
      </w:r>
      <w:r w:rsidR="00A60861" w:rsidRPr="00992953">
        <w:rPr>
          <w:sz w:val="22"/>
          <w:szCs w:val="22"/>
        </w:rPr>
        <w:t xml:space="preserve">he </w:t>
      </w:r>
      <w:r w:rsidR="001A621A" w:rsidRPr="00992953">
        <w:rPr>
          <w:sz w:val="22"/>
          <w:szCs w:val="22"/>
        </w:rPr>
        <w:t>program unites</w:t>
      </w:r>
      <w:r w:rsidR="00A60861" w:rsidRPr="00992953">
        <w:rPr>
          <w:sz w:val="22"/>
          <w:szCs w:val="22"/>
        </w:rPr>
        <w:t xml:space="preserve"> </w:t>
      </w:r>
      <w:r w:rsidR="00AF10DF" w:rsidRPr="00992953">
        <w:rPr>
          <w:sz w:val="22"/>
          <w:szCs w:val="22"/>
        </w:rPr>
        <w:t>a special or elite set of leaders</w:t>
      </w:r>
      <w:r w:rsidR="001A621A" w:rsidRPr="00992953">
        <w:rPr>
          <w:sz w:val="22"/>
          <w:szCs w:val="22"/>
        </w:rPr>
        <w:t xml:space="preserve">. Participants </w:t>
      </w:r>
      <w:r w:rsidR="00DA72CB" w:rsidRPr="00992953">
        <w:rPr>
          <w:sz w:val="22"/>
          <w:szCs w:val="22"/>
        </w:rPr>
        <w:t>view peers as high performers or, as one principal stated, “</w:t>
      </w:r>
      <w:r w:rsidR="00DA72CB" w:rsidRPr="00992953">
        <w:rPr>
          <w:sz w:val="22"/>
          <w:szCs w:val="22"/>
        </w:rPr>
        <w:t>the people that I really trust and can learn from.”</w:t>
      </w:r>
      <w:r w:rsidR="00DA72CB" w:rsidRPr="00992953">
        <w:rPr>
          <w:sz w:val="22"/>
          <w:szCs w:val="22"/>
        </w:rPr>
        <w:t xml:space="preserve"> While members aspire to be connected to the group, they also report that these leaders are on their level, having the “same struggles”</w:t>
      </w:r>
      <w:r w:rsidR="001A621A" w:rsidRPr="00992953">
        <w:rPr>
          <w:sz w:val="22"/>
          <w:szCs w:val="22"/>
        </w:rPr>
        <w:t xml:space="preserve"> </w:t>
      </w:r>
      <w:r w:rsidR="00DA72CB" w:rsidRPr="00992953">
        <w:rPr>
          <w:sz w:val="22"/>
          <w:szCs w:val="22"/>
        </w:rPr>
        <w:t xml:space="preserve">as they do. Due in part to valuable social capital and the sense of belonging that the group provides, most leaders expressed that connection to peers was the foremost strength of the IL </w:t>
      </w:r>
      <w:proofErr w:type="spellStart"/>
      <w:r w:rsidR="00DA72CB" w:rsidRPr="00992953">
        <w:rPr>
          <w:sz w:val="22"/>
          <w:szCs w:val="22"/>
        </w:rPr>
        <w:t>CoP</w:t>
      </w:r>
      <w:r w:rsidR="0022065D">
        <w:rPr>
          <w:sz w:val="22"/>
          <w:szCs w:val="22"/>
        </w:rPr>
        <w:t>.</w:t>
      </w:r>
      <w:proofErr w:type="spellEnd"/>
      <w:r w:rsidR="00DA72CB" w:rsidRPr="00992953">
        <w:rPr>
          <w:sz w:val="22"/>
          <w:szCs w:val="22"/>
        </w:rPr>
        <w:t xml:space="preserve">  </w:t>
      </w:r>
    </w:p>
    <w:p w14:paraId="6C6FE877" w14:textId="1C361F62" w:rsidR="003952A5" w:rsidRPr="00992953" w:rsidRDefault="003952A5" w:rsidP="003A3E7A">
      <w:pPr>
        <w:rPr>
          <w:sz w:val="22"/>
          <w:szCs w:val="22"/>
        </w:rPr>
      </w:pPr>
    </w:p>
    <w:p w14:paraId="0F64C566" w14:textId="7330E69F" w:rsidR="00CA5824" w:rsidRPr="00992953" w:rsidRDefault="003952A5">
      <w:pPr>
        <w:rPr>
          <w:b/>
          <w:bCs/>
          <w:sz w:val="22"/>
          <w:szCs w:val="22"/>
        </w:rPr>
      </w:pPr>
      <w:r w:rsidRPr="00992953">
        <w:rPr>
          <w:b/>
          <w:bCs/>
          <w:sz w:val="22"/>
          <w:szCs w:val="22"/>
        </w:rPr>
        <w:t xml:space="preserve">Recommendations </w:t>
      </w:r>
      <w:r w:rsidR="00CA5824" w:rsidRPr="00992953">
        <w:rPr>
          <w:b/>
          <w:bCs/>
          <w:sz w:val="22"/>
          <w:szCs w:val="22"/>
        </w:rPr>
        <w:t xml:space="preserve">for Programmatic </w:t>
      </w:r>
      <w:r w:rsidR="00EA4D67" w:rsidRPr="00992953">
        <w:rPr>
          <w:b/>
          <w:bCs/>
          <w:sz w:val="22"/>
          <w:szCs w:val="22"/>
        </w:rPr>
        <w:t>Development</w:t>
      </w:r>
    </w:p>
    <w:p w14:paraId="0004E8DA" w14:textId="43A9605D" w:rsidR="00EA4D67" w:rsidRPr="00992953" w:rsidRDefault="00EA4D67" w:rsidP="00AD50B4">
      <w:pPr>
        <w:pStyle w:val="ListParagraph"/>
        <w:numPr>
          <w:ilvl w:val="0"/>
          <w:numId w:val="16"/>
        </w:numPr>
        <w:rPr>
          <w:sz w:val="22"/>
          <w:szCs w:val="22"/>
        </w:rPr>
      </w:pPr>
      <w:r w:rsidRPr="00992953">
        <w:rPr>
          <w:sz w:val="22"/>
          <w:szCs w:val="22"/>
        </w:rPr>
        <w:t xml:space="preserve">To </w:t>
      </w:r>
      <w:r w:rsidR="003F67E9">
        <w:rPr>
          <w:sz w:val="22"/>
          <w:szCs w:val="22"/>
        </w:rPr>
        <w:t>re</w:t>
      </w:r>
      <w:r w:rsidRPr="00992953">
        <w:rPr>
          <w:sz w:val="22"/>
          <w:szCs w:val="22"/>
        </w:rPr>
        <w:t>negotiate evolving membership</w:t>
      </w:r>
      <w:r w:rsidR="003F67E9">
        <w:rPr>
          <w:sz w:val="22"/>
          <w:szCs w:val="22"/>
        </w:rPr>
        <w:t xml:space="preserve"> and purposes</w:t>
      </w:r>
      <w:r w:rsidRPr="00992953">
        <w:rPr>
          <w:sz w:val="22"/>
          <w:szCs w:val="22"/>
        </w:rPr>
        <w:t xml:space="preserve">, engage in higher-level vision setting activities. Remind the cohort of their joint enterprise and </w:t>
      </w:r>
      <w:r w:rsidR="004117AE" w:rsidRPr="00992953">
        <w:rPr>
          <w:sz w:val="22"/>
          <w:szCs w:val="22"/>
        </w:rPr>
        <w:t>align most</w:t>
      </w:r>
      <w:r w:rsidRPr="00992953">
        <w:rPr>
          <w:sz w:val="22"/>
          <w:szCs w:val="22"/>
        </w:rPr>
        <w:t xml:space="preserve"> activities to this shared purpose.</w:t>
      </w:r>
    </w:p>
    <w:p w14:paraId="62475446" w14:textId="6749DB89" w:rsidR="004117AE" w:rsidRPr="00992953" w:rsidRDefault="00EA4D67" w:rsidP="00AD50B4">
      <w:pPr>
        <w:pStyle w:val="ListParagraph"/>
        <w:numPr>
          <w:ilvl w:val="0"/>
          <w:numId w:val="16"/>
        </w:numPr>
        <w:rPr>
          <w:sz w:val="22"/>
          <w:szCs w:val="22"/>
        </w:rPr>
      </w:pPr>
      <w:r w:rsidRPr="00992953">
        <w:rPr>
          <w:sz w:val="22"/>
          <w:szCs w:val="22"/>
        </w:rPr>
        <w:t xml:space="preserve">Plan </w:t>
      </w:r>
      <w:r w:rsidR="004117AE" w:rsidRPr="00992953">
        <w:rPr>
          <w:sz w:val="22"/>
          <w:szCs w:val="22"/>
        </w:rPr>
        <w:t xml:space="preserve">meeting </w:t>
      </w:r>
      <w:r w:rsidRPr="00992953">
        <w:rPr>
          <w:sz w:val="22"/>
          <w:szCs w:val="22"/>
        </w:rPr>
        <w:t>time</w:t>
      </w:r>
      <w:r w:rsidR="00D3277A">
        <w:rPr>
          <w:sz w:val="22"/>
          <w:szCs w:val="22"/>
        </w:rPr>
        <w:t>s</w:t>
      </w:r>
      <w:r w:rsidRPr="00992953">
        <w:rPr>
          <w:sz w:val="22"/>
          <w:szCs w:val="22"/>
        </w:rPr>
        <w:t xml:space="preserve"> solely for </w:t>
      </w:r>
      <w:r w:rsidR="00D3277A">
        <w:rPr>
          <w:sz w:val="22"/>
          <w:szCs w:val="22"/>
        </w:rPr>
        <w:t xml:space="preserve">the </w:t>
      </w:r>
      <w:r w:rsidRPr="00992953">
        <w:rPr>
          <w:sz w:val="22"/>
          <w:szCs w:val="22"/>
        </w:rPr>
        <w:t xml:space="preserve">core group of principals and </w:t>
      </w:r>
      <w:r w:rsidR="005B07D5">
        <w:rPr>
          <w:sz w:val="22"/>
          <w:szCs w:val="22"/>
        </w:rPr>
        <w:t xml:space="preserve">other meeting </w:t>
      </w:r>
      <w:r w:rsidR="00215FEC">
        <w:rPr>
          <w:sz w:val="22"/>
          <w:szCs w:val="22"/>
        </w:rPr>
        <w:t>time</w:t>
      </w:r>
      <w:r w:rsidR="005B07D5">
        <w:rPr>
          <w:sz w:val="22"/>
          <w:szCs w:val="22"/>
        </w:rPr>
        <w:t>s</w:t>
      </w:r>
      <w:r w:rsidR="00215FEC">
        <w:rPr>
          <w:sz w:val="22"/>
          <w:szCs w:val="22"/>
        </w:rPr>
        <w:t xml:space="preserve"> for the broader leadership team</w:t>
      </w:r>
      <w:r w:rsidR="005B07D5">
        <w:rPr>
          <w:sz w:val="22"/>
          <w:szCs w:val="22"/>
        </w:rPr>
        <w:t>.</w:t>
      </w:r>
      <w:r w:rsidR="004117AE" w:rsidRPr="00992953">
        <w:rPr>
          <w:sz w:val="22"/>
          <w:szCs w:val="22"/>
        </w:rPr>
        <w:t xml:space="preserve"> </w:t>
      </w:r>
    </w:p>
    <w:p w14:paraId="6C360DE6" w14:textId="1777F51B" w:rsidR="00EA4D67" w:rsidRPr="00992953" w:rsidRDefault="009E5101" w:rsidP="00AD50B4">
      <w:pPr>
        <w:pStyle w:val="ListParagraph"/>
        <w:numPr>
          <w:ilvl w:val="0"/>
          <w:numId w:val="16"/>
        </w:numPr>
        <w:rPr>
          <w:sz w:val="22"/>
          <w:szCs w:val="22"/>
        </w:rPr>
      </w:pPr>
      <w:r w:rsidRPr="00992953">
        <w:rPr>
          <w:sz w:val="22"/>
          <w:szCs w:val="22"/>
        </w:rPr>
        <w:t>Build relationships with districts officials. “Managing up” should include sharing data on CoP schools’ growth, inviting officials to CoP activities, and sharing intention</w:t>
      </w:r>
      <w:r w:rsidR="00DD1870">
        <w:rPr>
          <w:sz w:val="22"/>
          <w:szCs w:val="22"/>
        </w:rPr>
        <w:t>s</w:t>
      </w:r>
      <w:r w:rsidRPr="00992953">
        <w:rPr>
          <w:sz w:val="22"/>
          <w:szCs w:val="22"/>
        </w:rPr>
        <w:t xml:space="preserve"> to have CoP leaders promoted to district leadership roles</w:t>
      </w:r>
      <w:r w:rsidR="005B07D5">
        <w:rPr>
          <w:sz w:val="22"/>
          <w:szCs w:val="22"/>
        </w:rPr>
        <w:t>.</w:t>
      </w:r>
    </w:p>
    <w:p w14:paraId="455618F3" w14:textId="7B960428" w:rsidR="009E5101" w:rsidRPr="00992953" w:rsidRDefault="009E5101" w:rsidP="00AD50B4">
      <w:pPr>
        <w:pStyle w:val="ListParagraph"/>
        <w:numPr>
          <w:ilvl w:val="0"/>
          <w:numId w:val="16"/>
        </w:numPr>
        <w:rPr>
          <w:sz w:val="22"/>
          <w:szCs w:val="22"/>
        </w:rPr>
      </w:pPr>
      <w:r w:rsidRPr="00992953">
        <w:rPr>
          <w:sz w:val="22"/>
          <w:szCs w:val="22"/>
        </w:rPr>
        <w:t xml:space="preserve">Self-evaluate using World Class Schools rubric or another instrument. Alternatively, conduct formative evaluation site visits in pairs or small groups and debrief together. </w:t>
      </w:r>
    </w:p>
    <w:p w14:paraId="6BFBDB0C" w14:textId="77777777" w:rsidR="00583CDF" w:rsidRPr="00992953" w:rsidRDefault="00583CDF">
      <w:pPr>
        <w:rPr>
          <w:sz w:val="22"/>
          <w:szCs w:val="22"/>
        </w:rPr>
      </w:pPr>
    </w:p>
    <w:p w14:paraId="02F95D85" w14:textId="0B5A95D9" w:rsidR="00336264" w:rsidRPr="00992953" w:rsidRDefault="00B348B6">
      <w:pPr>
        <w:rPr>
          <w:b/>
          <w:bCs/>
          <w:sz w:val="22"/>
          <w:szCs w:val="22"/>
        </w:rPr>
      </w:pPr>
      <w:r w:rsidRPr="00992953">
        <w:rPr>
          <w:b/>
          <w:bCs/>
          <w:sz w:val="22"/>
          <w:szCs w:val="22"/>
        </w:rPr>
        <w:t>Directions</w:t>
      </w:r>
      <w:r w:rsidR="00336264" w:rsidRPr="00992953">
        <w:rPr>
          <w:b/>
          <w:bCs/>
          <w:sz w:val="22"/>
          <w:szCs w:val="22"/>
        </w:rPr>
        <w:t xml:space="preserve"> for</w:t>
      </w:r>
      <w:r w:rsidR="00336264" w:rsidRPr="00992953">
        <w:rPr>
          <w:b/>
          <w:bCs/>
          <w:sz w:val="22"/>
          <w:szCs w:val="22"/>
        </w:rPr>
        <w:t xml:space="preserve"> Future Research </w:t>
      </w:r>
    </w:p>
    <w:p w14:paraId="42F3EFCE" w14:textId="2D70703C" w:rsidR="00A83CC9" w:rsidRPr="00992953" w:rsidRDefault="00A83CC9" w:rsidP="00AD50B4">
      <w:pPr>
        <w:pStyle w:val="ListParagraph"/>
        <w:numPr>
          <w:ilvl w:val="0"/>
          <w:numId w:val="17"/>
        </w:numPr>
        <w:rPr>
          <w:sz w:val="22"/>
          <w:szCs w:val="22"/>
        </w:rPr>
      </w:pPr>
      <w:r w:rsidRPr="00992953">
        <w:rPr>
          <w:sz w:val="22"/>
          <w:szCs w:val="22"/>
        </w:rPr>
        <w:t xml:space="preserve">Solicit feedback from teachers and other personnel to </w:t>
      </w:r>
      <w:r w:rsidR="003A3E7A" w:rsidRPr="00992953">
        <w:rPr>
          <w:sz w:val="22"/>
          <w:szCs w:val="22"/>
        </w:rPr>
        <w:t xml:space="preserve">gain corroborating, disconfirming, or new evidence on </w:t>
      </w:r>
      <w:r w:rsidRPr="00992953">
        <w:rPr>
          <w:sz w:val="22"/>
          <w:szCs w:val="22"/>
        </w:rPr>
        <w:t>how IL CoP learning is disseminated</w:t>
      </w:r>
      <w:r w:rsidR="00E4017C" w:rsidRPr="00992953">
        <w:rPr>
          <w:sz w:val="22"/>
          <w:szCs w:val="22"/>
        </w:rPr>
        <w:t xml:space="preserve"> to</w:t>
      </w:r>
      <w:r w:rsidRPr="00992953">
        <w:rPr>
          <w:sz w:val="22"/>
          <w:szCs w:val="22"/>
        </w:rPr>
        <w:t xml:space="preserve"> or shared with site teams and experienced by students. </w:t>
      </w:r>
      <w:r w:rsidR="003A3E7A" w:rsidRPr="00992953">
        <w:rPr>
          <w:sz w:val="22"/>
          <w:szCs w:val="22"/>
        </w:rPr>
        <w:t xml:space="preserve">Consider </w:t>
      </w:r>
      <w:r w:rsidR="00E4017C" w:rsidRPr="00992953">
        <w:rPr>
          <w:sz w:val="22"/>
          <w:szCs w:val="22"/>
        </w:rPr>
        <w:t xml:space="preserve">using </w:t>
      </w:r>
      <w:r w:rsidRPr="00992953">
        <w:rPr>
          <w:sz w:val="22"/>
          <w:szCs w:val="22"/>
        </w:rPr>
        <w:t>surveys or site visits and observations.</w:t>
      </w:r>
    </w:p>
    <w:p w14:paraId="3EBE4378" w14:textId="1447458E" w:rsidR="00CF4950" w:rsidRPr="00992953" w:rsidRDefault="00B1243E" w:rsidP="00AD50B4">
      <w:pPr>
        <w:pStyle w:val="ListParagraph"/>
        <w:numPr>
          <w:ilvl w:val="0"/>
          <w:numId w:val="17"/>
        </w:numPr>
        <w:rPr>
          <w:sz w:val="22"/>
          <w:szCs w:val="22"/>
        </w:rPr>
      </w:pPr>
      <w:r w:rsidRPr="00992953">
        <w:rPr>
          <w:sz w:val="22"/>
          <w:szCs w:val="22"/>
        </w:rPr>
        <w:t xml:space="preserve">Compare </w:t>
      </w:r>
      <w:r w:rsidR="000643EA" w:rsidRPr="00992953">
        <w:rPr>
          <w:sz w:val="22"/>
          <w:szCs w:val="22"/>
        </w:rPr>
        <w:t xml:space="preserve">similar schools </w:t>
      </w:r>
      <w:r w:rsidRPr="00992953">
        <w:rPr>
          <w:sz w:val="22"/>
          <w:szCs w:val="22"/>
        </w:rPr>
        <w:t>in</w:t>
      </w:r>
      <w:r w:rsidR="000643EA" w:rsidRPr="00992953">
        <w:rPr>
          <w:sz w:val="22"/>
          <w:szCs w:val="22"/>
        </w:rPr>
        <w:t>side</w:t>
      </w:r>
      <w:r w:rsidRPr="00992953">
        <w:rPr>
          <w:sz w:val="22"/>
          <w:szCs w:val="22"/>
        </w:rPr>
        <w:t xml:space="preserve"> </w:t>
      </w:r>
      <w:r w:rsidR="000643EA" w:rsidRPr="00992953">
        <w:rPr>
          <w:sz w:val="22"/>
          <w:szCs w:val="22"/>
        </w:rPr>
        <w:t xml:space="preserve">and outside of </w:t>
      </w:r>
      <w:r w:rsidRPr="00992953">
        <w:rPr>
          <w:sz w:val="22"/>
          <w:szCs w:val="22"/>
        </w:rPr>
        <w:t>the CoP</w:t>
      </w:r>
      <w:r w:rsidR="000643EA" w:rsidRPr="00992953">
        <w:rPr>
          <w:sz w:val="22"/>
          <w:szCs w:val="22"/>
        </w:rPr>
        <w:t xml:space="preserve"> along various </w:t>
      </w:r>
      <w:r w:rsidR="002F50E5" w:rsidRPr="00992953">
        <w:rPr>
          <w:sz w:val="22"/>
          <w:szCs w:val="22"/>
        </w:rPr>
        <w:t>outcomes</w:t>
      </w:r>
      <w:r w:rsidR="000643EA" w:rsidRPr="00992953">
        <w:rPr>
          <w:sz w:val="22"/>
          <w:szCs w:val="22"/>
        </w:rPr>
        <w:t xml:space="preserve"> using </w:t>
      </w:r>
      <w:r w:rsidR="00E4017C" w:rsidRPr="00992953">
        <w:rPr>
          <w:sz w:val="22"/>
          <w:szCs w:val="22"/>
        </w:rPr>
        <w:t xml:space="preserve">a </w:t>
      </w:r>
      <w:r w:rsidRPr="00992953">
        <w:rPr>
          <w:sz w:val="22"/>
          <w:szCs w:val="22"/>
        </w:rPr>
        <w:t xml:space="preserve">difference-in-differences </w:t>
      </w:r>
      <w:r w:rsidR="000643EA" w:rsidRPr="00992953">
        <w:rPr>
          <w:sz w:val="22"/>
          <w:szCs w:val="22"/>
        </w:rPr>
        <w:t>research design</w:t>
      </w:r>
      <w:r w:rsidR="00E4017C" w:rsidRPr="00992953">
        <w:rPr>
          <w:sz w:val="22"/>
          <w:szCs w:val="22"/>
        </w:rPr>
        <w:t>.</w:t>
      </w:r>
      <w:r w:rsidR="000643EA" w:rsidRPr="00992953">
        <w:rPr>
          <w:sz w:val="22"/>
          <w:szCs w:val="22"/>
        </w:rPr>
        <w:t xml:space="preserve"> </w:t>
      </w:r>
      <w:r w:rsidR="00E4017C" w:rsidRPr="00992953">
        <w:rPr>
          <w:sz w:val="22"/>
          <w:szCs w:val="22"/>
        </w:rPr>
        <w:t>U</w:t>
      </w:r>
      <w:r w:rsidR="000643EA" w:rsidRPr="00992953">
        <w:rPr>
          <w:sz w:val="22"/>
          <w:szCs w:val="22"/>
        </w:rPr>
        <w:t>tiliz</w:t>
      </w:r>
      <w:r w:rsidR="00E4017C" w:rsidRPr="00992953">
        <w:rPr>
          <w:sz w:val="22"/>
          <w:szCs w:val="22"/>
        </w:rPr>
        <w:t>e</w:t>
      </w:r>
      <w:r w:rsidR="000643EA" w:rsidRPr="00992953">
        <w:rPr>
          <w:sz w:val="22"/>
          <w:szCs w:val="22"/>
        </w:rPr>
        <w:t xml:space="preserve"> data pertaining to teacher and principal retention, </w:t>
      </w:r>
      <w:r w:rsidR="00FD0D1C" w:rsidRPr="00992953">
        <w:rPr>
          <w:sz w:val="22"/>
          <w:szCs w:val="22"/>
        </w:rPr>
        <w:t xml:space="preserve">student </w:t>
      </w:r>
      <w:r w:rsidR="000643EA" w:rsidRPr="00992953">
        <w:rPr>
          <w:sz w:val="22"/>
          <w:szCs w:val="22"/>
        </w:rPr>
        <w:t xml:space="preserve">attendance, </w:t>
      </w:r>
      <w:r w:rsidR="00FD0D1C" w:rsidRPr="00992953">
        <w:rPr>
          <w:sz w:val="22"/>
          <w:szCs w:val="22"/>
        </w:rPr>
        <w:t>and</w:t>
      </w:r>
      <w:r w:rsidR="00E4017C" w:rsidRPr="00992953">
        <w:rPr>
          <w:sz w:val="22"/>
          <w:szCs w:val="22"/>
        </w:rPr>
        <w:t xml:space="preserve"> various student learning outcomes.</w:t>
      </w:r>
    </w:p>
    <w:p w14:paraId="63B7E528" w14:textId="4046C5FF" w:rsidR="00CF4950" w:rsidRPr="00992953" w:rsidRDefault="00BB3241" w:rsidP="00AD50B4">
      <w:pPr>
        <w:pStyle w:val="ListParagraph"/>
        <w:numPr>
          <w:ilvl w:val="0"/>
          <w:numId w:val="17"/>
        </w:numPr>
        <w:rPr>
          <w:sz w:val="22"/>
          <w:szCs w:val="22"/>
        </w:rPr>
      </w:pPr>
      <w:r w:rsidRPr="00992953">
        <w:rPr>
          <w:sz w:val="22"/>
          <w:szCs w:val="22"/>
        </w:rPr>
        <w:t>Identify</w:t>
      </w:r>
      <w:r w:rsidR="00ED369A" w:rsidRPr="00992953">
        <w:rPr>
          <w:sz w:val="22"/>
          <w:szCs w:val="22"/>
        </w:rPr>
        <w:t xml:space="preserve"> and sequence all IL CoP activities and interventions involving insiders, partner organizations, and member gatherings. </w:t>
      </w:r>
    </w:p>
    <w:p w14:paraId="6E7F5080" w14:textId="089F60F8" w:rsidR="00BB6377" w:rsidRPr="001E2FEC" w:rsidRDefault="00E4017C" w:rsidP="001E2FEC">
      <w:pPr>
        <w:pStyle w:val="ListParagraph"/>
        <w:numPr>
          <w:ilvl w:val="0"/>
          <w:numId w:val="17"/>
        </w:numPr>
        <w:rPr>
          <w:sz w:val="22"/>
          <w:szCs w:val="22"/>
        </w:rPr>
      </w:pPr>
      <w:r w:rsidRPr="00992953">
        <w:rPr>
          <w:sz w:val="22"/>
          <w:szCs w:val="22"/>
        </w:rPr>
        <w:t>Since c</w:t>
      </w:r>
      <w:r w:rsidR="00303DF6" w:rsidRPr="00992953">
        <w:rPr>
          <w:sz w:val="22"/>
          <w:szCs w:val="22"/>
        </w:rPr>
        <w:t>ase study incorporate</w:t>
      </w:r>
      <w:r w:rsidRPr="00992953">
        <w:rPr>
          <w:sz w:val="22"/>
          <w:szCs w:val="22"/>
        </w:rPr>
        <w:t>s</w:t>
      </w:r>
      <w:r w:rsidR="00303DF6" w:rsidRPr="00992953">
        <w:rPr>
          <w:sz w:val="22"/>
          <w:szCs w:val="22"/>
        </w:rPr>
        <w:t xml:space="preserve"> multiple, diverse data sources</w:t>
      </w:r>
      <w:r w:rsidRPr="00992953">
        <w:rPr>
          <w:sz w:val="22"/>
          <w:szCs w:val="22"/>
        </w:rPr>
        <w:t xml:space="preserve">, invite a comparative case study using metrics like </w:t>
      </w:r>
      <w:r w:rsidR="00CF4950" w:rsidRPr="00992953">
        <w:rPr>
          <w:sz w:val="22"/>
          <w:szCs w:val="22"/>
        </w:rPr>
        <w:t xml:space="preserve">parent surveys, student engagement surveys, disciplinary data, </w:t>
      </w:r>
      <w:r w:rsidR="00303DF6" w:rsidRPr="00992953">
        <w:rPr>
          <w:sz w:val="22"/>
          <w:szCs w:val="22"/>
        </w:rPr>
        <w:t xml:space="preserve">and changes in student </w:t>
      </w:r>
      <w:r w:rsidR="00CF4950" w:rsidRPr="00992953">
        <w:rPr>
          <w:sz w:val="22"/>
          <w:szCs w:val="22"/>
        </w:rPr>
        <w:t>interim exam</w:t>
      </w:r>
      <w:r w:rsidR="00303DF6" w:rsidRPr="00992953">
        <w:rPr>
          <w:sz w:val="22"/>
          <w:szCs w:val="22"/>
        </w:rPr>
        <w:t xml:space="preserve"> scores</w:t>
      </w:r>
      <w:r w:rsidR="00CF4950" w:rsidRPr="00992953">
        <w:rPr>
          <w:sz w:val="22"/>
          <w:szCs w:val="22"/>
        </w:rPr>
        <w:t>, STAR</w:t>
      </w:r>
      <w:r w:rsidR="00303DF6" w:rsidRPr="00992953">
        <w:rPr>
          <w:sz w:val="22"/>
          <w:szCs w:val="22"/>
        </w:rPr>
        <w:t xml:space="preserve"> reading and math results</w:t>
      </w:r>
      <w:r w:rsidR="00CF4950" w:rsidRPr="00992953">
        <w:rPr>
          <w:sz w:val="22"/>
          <w:szCs w:val="22"/>
        </w:rPr>
        <w:t>, and SBAC score</w:t>
      </w:r>
      <w:r w:rsidR="00992953">
        <w:rPr>
          <w:sz w:val="22"/>
          <w:szCs w:val="22"/>
        </w:rPr>
        <w:t>s.</w:t>
      </w:r>
    </w:p>
    <w:p w14:paraId="23D12EA0" w14:textId="33C6D8FE" w:rsidR="00BD1814" w:rsidRPr="00D1701F" w:rsidRDefault="00BD1814" w:rsidP="008561D5">
      <w:pPr>
        <w:jc w:val="center"/>
        <w:rPr>
          <w:sz w:val="22"/>
          <w:szCs w:val="22"/>
        </w:rPr>
      </w:pPr>
      <w:r w:rsidRPr="00D1701F">
        <w:rPr>
          <w:sz w:val="22"/>
          <w:szCs w:val="22"/>
        </w:rPr>
        <w:lastRenderedPageBreak/>
        <w:t>References</w:t>
      </w:r>
    </w:p>
    <w:p w14:paraId="2F765542" w14:textId="69B19094" w:rsidR="00BD1814" w:rsidRPr="00D1701F" w:rsidRDefault="00BD1814" w:rsidP="00BD1814">
      <w:pPr>
        <w:rPr>
          <w:sz w:val="22"/>
          <w:szCs w:val="22"/>
        </w:rPr>
      </w:pPr>
    </w:p>
    <w:p w14:paraId="35795026" w14:textId="77777777" w:rsidR="00BD1814" w:rsidRPr="00D1701F" w:rsidRDefault="00BD1814" w:rsidP="00BD1814">
      <w:pPr>
        <w:ind w:left="360" w:hanging="360"/>
        <w:rPr>
          <w:color w:val="222222"/>
          <w:sz w:val="22"/>
          <w:szCs w:val="22"/>
          <w:shd w:val="clear" w:color="auto" w:fill="FFFFFF"/>
        </w:rPr>
      </w:pPr>
      <w:r w:rsidRPr="00D1701F">
        <w:rPr>
          <w:sz w:val="22"/>
          <w:szCs w:val="22"/>
        </w:rPr>
        <w:t>Grissom, J. A., Egalite, A. J. and Lindsay, C. (2021). “How Principals Affect Students and Schools: A Systematic Synthesis of Two Decades of Research.” New York: The Wallace Foundation.</w:t>
      </w:r>
    </w:p>
    <w:p w14:paraId="5B6CE3AA" w14:textId="73B1C9F0" w:rsidR="00BD1814" w:rsidRPr="00D1701F" w:rsidRDefault="00BD1814" w:rsidP="00BD1814">
      <w:pPr>
        <w:ind w:left="360" w:hanging="360"/>
        <w:rPr>
          <w:color w:val="222222"/>
          <w:sz w:val="22"/>
          <w:szCs w:val="22"/>
          <w:shd w:val="clear" w:color="auto" w:fill="FFFFFF"/>
        </w:rPr>
      </w:pPr>
    </w:p>
    <w:p w14:paraId="4068F1EA" w14:textId="2E73ABEC" w:rsidR="008561D5" w:rsidRPr="00D1701F" w:rsidRDefault="008561D5" w:rsidP="008561D5">
      <w:pPr>
        <w:ind w:left="360" w:hanging="360"/>
        <w:rPr>
          <w:color w:val="222222"/>
          <w:sz w:val="22"/>
          <w:szCs w:val="22"/>
          <w:shd w:val="clear" w:color="auto" w:fill="FFFFFF"/>
        </w:rPr>
      </w:pPr>
      <w:r w:rsidRPr="00D1701F">
        <w:rPr>
          <w:color w:val="222222"/>
          <w:sz w:val="22"/>
          <w:szCs w:val="22"/>
          <w:shd w:val="clear" w:color="auto" w:fill="FFFFFF"/>
        </w:rPr>
        <w:t xml:space="preserve">Honig, M &amp; Rainey, L. </w:t>
      </w:r>
      <w:r w:rsidRPr="00D1701F">
        <w:rPr>
          <w:color w:val="222222"/>
          <w:sz w:val="22"/>
          <w:szCs w:val="22"/>
          <w:shd w:val="clear" w:color="auto" w:fill="FFFFFF"/>
        </w:rPr>
        <w:t>(2020). A teaching-and-learning approach to principal supervision. </w:t>
      </w:r>
      <w:r w:rsidRPr="00D1701F">
        <w:rPr>
          <w:i/>
          <w:iCs/>
          <w:color w:val="222222"/>
          <w:sz w:val="22"/>
          <w:szCs w:val="22"/>
          <w:shd w:val="clear" w:color="auto" w:fill="FFFFFF"/>
        </w:rPr>
        <w:t xml:space="preserve">Phi Delta </w:t>
      </w:r>
      <w:proofErr w:type="spellStart"/>
      <w:r w:rsidRPr="00D1701F">
        <w:rPr>
          <w:i/>
          <w:iCs/>
          <w:color w:val="222222"/>
          <w:sz w:val="22"/>
          <w:szCs w:val="22"/>
          <w:shd w:val="clear" w:color="auto" w:fill="FFFFFF"/>
        </w:rPr>
        <w:t>Kappan</w:t>
      </w:r>
      <w:proofErr w:type="spellEnd"/>
      <w:r w:rsidRPr="00D1701F">
        <w:rPr>
          <w:color w:val="222222"/>
          <w:sz w:val="22"/>
          <w:szCs w:val="22"/>
          <w:shd w:val="clear" w:color="auto" w:fill="FFFFFF"/>
        </w:rPr>
        <w:t>, </w:t>
      </w:r>
      <w:r w:rsidRPr="00D1701F">
        <w:rPr>
          <w:i/>
          <w:iCs/>
          <w:color w:val="222222"/>
          <w:sz w:val="22"/>
          <w:szCs w:val="22"/>
          <w:shd w:val="clear" w:color="auto" w:fill="FFFFFF"/>
        </w:rPr>
        <w:t>102</w:t>
      </w:r>
      <w:r w:rsidRPr="00D1701F">
        <w:rPr>
          <w:color w:val="222222"/>
          <w:sz w:val="22"/>
          <w:szCs w:val="22"/>
          <w:shd w:val="clear" w:color="auto" w:fill="FFFFFF"/>
        </w:rPr>
        <w:t>(2), 54-57.</w:t>
      </w:r>
    </w:p>
    <w:p w14:paraId="26974C63" w14:textId="77777777" w:rsidR="008561D5" w:rsidRPr="00D1701F" w:rsidRDefault="008561D5" w:rsidP="008561D5">
      <w:pPr>
        <w:ind w:left="360" w:hanging="360"/>
        <w:rPr>
          <w:sz w:val="22"/>
          <w:szCs w:val="22"/>
        </w:rPr>
      </w:pPr>
    </w:p>
    <w:p w14:paraId="2F9767A7" w14:textId="247DABB1" w:rsidR="008561D5" w:rsidRPr="00D1701F" w:rsidRDefault="008561D5" w:rsidP="008561D5">
      <w:pPr>
        <w:ind w:left="360" w:hanging="360"/>
        <w:rPr>
          <w:color w:val="222222"/>
          <w:sz w:val="22"/>
          <w:szCs w:val="22"/>
          <w:shd w:val="clear" w:color="auto" w:fill="FFFFFF"/>
        </w:rPr>
      </w:pPr>
      <w:r w:rsidRPr="00D1701F">
        <w:rPr>
          <w:color w:val="222222"/>
          <w:sz w:val="22"/>
          <w:szCs w:val="22"/>
          <w:shd w:val="clear" w:color="auto" w:fill="FFFFFF"/>
        </w:rPr>
        <w:t>Lave, J., &amp; Wenger, E. (1991). </w:t>
      </w:r>
      <w:r w:rsidRPr="00D1701F">
        <w:rPr>
          <w:i/>
          <w:iCs/>
          <w:color w:val="222222"/>
          <w:sz w:val="22"/>
          <w:szCs w:val="22"/>
          <w:shd w:val="clear" w:color="auto" w:fill="FFFFFF"/>
        </w:rPr>
        <w:t>Situated learning: Legitimate peripheral participation</w:t>
      </w:r>
      <w:r w:rsidRPr="00D1701F">
        <w:rPr>
          <w:color w:val="222222"/>
          <w:sz w:val="22"/>
          <w:szCs w:val="22"/>
          <w:shd w:val="clear" w:color="auto" w:fill="FFFFFF"/>
        </w:rPr>
        <w:t>. Cambridge university press.</w:t>
      </w:r>
    </w:p>
    <w:p w14:paraId="04305D80" w14:textId="77777777" w:rsidR="008561D5" w:rsidRPr="00D1701F" w:rsidRDefault="008561D5" w:rsidP="008561D5">
      <w:pPr>
        <w:ind w:left="360" w:hanging="360"/>
        <w:rPr>
          <w:sz w:val="22"/>
          <w:szCs w:val="22"/>
        </w:rPr>
      </w:pPr>
    </w:p>
    <w:p w14:paraId="59080A3D" w14:textId="77777777" w:rsidR="008561D5" w:rsidRPr="00D1701F" w:rsidRDefault="008561D5" w:rsidP="008561D5">
      <w:pPr>
        <w:ind w:left="360" w:hanging="360"/>
        <w:rPr>
          <w:sz w:val="22"/>
          <w:szCs w:val="22"/>
        </w:rPr>
      </w:pPr>
      <w:r w:rsidRPr="00D1701F">
        <w:rPr>
          <w:color w:val="222222"/>
          <w:sz w:val="22"/>
          <w:szCs w:val="22"/>
          <w:shd w:val="clear" w:color="auto" w:fill="FFFFFF"/>
        </w:rPr>
        <w:t>Levin, S., Bradley, K., &amp; Scott, C. (2019). Principal turnover: Insights from current principals. </w:t>
      </w:r>
      <w:r w:rsidRPr="00D1701F">
        <w:rPr>
          <w:i/>
          <w:iCs/>
          <w:color w:val="222222"/>
          <w:sz w:val="22"/>
          <w:szCs w:val="22"/>
          <w:shd w:val="clear" w:color="auto" w:fill="FFFFFF"/>
        </w:rPr>
        <w:t>Learning Policy Institute July</w:t>
      </w:r>
      <w:r w:rsidRPr="00D1701F">
        <w:rPr>
          <w:color w:val="222222"/>
          <w:sz w:val="22"/>
          <w:szCs w:val="22"/>
          <w:shd w:val="clear" w:color="auto" w:fill="FFFFFF"/>
        </w:rPr>
        <w:t>.</w:t>
      </w:r>
    </w:p>
    <w:p w14:paraId="324CC6C6" w14:textId="77777777" w:rsidR="008561D5" w:rsidRPr="00D1701F" w:rsidRDefault="008561D5" w:rsidP="00BD1814">
      <w:pPr>
        <w:ind w:left="360" w:hanging="360"/>
        <w:rPr>
          <w:color w:val="222222"/>
          <w:sz w:val="22"/>
          <w:szCs w:val="22"/>
          <w:shd w:val="clear" w:color="auto" w:fill="FFFFFF"/>
        </w:rPr>
      </w:pPr>
    </w:p>
    <w:p w14:paraId="507D3638" w14:textId="2A3C03DC" w:rsidR="00BD1814" w:rsidRPr="00D1701F" w:rsidRDefault="00BD1814" w:rsidP="00BD1814">
      <w:pPr>
        <w:ind w:left="360" w:hanging="360"/>
        <w:rPr>
          <w:sz w:val="22"/>
          <w:szCs w:val="22"/>
        </w:rPr>
      </w:pPr>
      <w:proofErr w:type="spellStart"/>
      <w:r w:rsidRPr="00D1701F">
        <w:rPr>
          <w:color w:val="222222"/>
          <w:sz w:val="22"/>
          <w:szCs w:val="22"/>
          <w:shd w:val="clear" w:color="auto" w:fill="FFFFFF"/>
        </w:rPr>
        <w:t>Leithwood</w:t>
      </w:r>
      <w:proofErr w:type="spellEnd"/>
      <w:r w:rsidRPr="00D1701F">
        <w:rPr>
          <w:color w:val="222222"/>
          <w:sz w:val="22"/>
          <w:szCs w:val="22"/>
          <w:shd w:val="clear" w:color="auto" w:fill="FFFFFF"/>
        </w:rPr>
        <w:t>, K., Harris, A., &amp; Hopkins, D. (2020). Seven strong claims about successful school leadership revisited. </w:t>
      </w:r>
      <w:r w:rsidRPr="00D1701F">
        <w:rPr>
          <w:i/>
          <w:iCs/>
          <w:color w:val="222222"/>
          <w:sz w:val="22"/>
          <w:szCs w:val="22"/>
          <w:shd w:val="clear" w:color="auto" w:fill="FFFFFF"/>
        </w:rPr>
        <w:t>School leadership &amp; management</w:t>
      </w:r>
      <w:r w:rsidRPr="00D1701F">
        <w:rPr>
          <w:color w:val="222222"/>
          <w:sz w:val="22"/>
          <w:szCs w:val="22"/>
          <w:shd w:val="clear" w:color="auto" w:fill="FFFFFF"/>
        </w:rPr>
        <w:t>, </w:t>
      </w:r>
      <w:r w:rsidRPr="00D1701F">
        <w:rPr>
          <w:i/>
          <w:iCs/>
          <w:color w:val="222222"/>
          <w:sz w:val="22"/>
          <w:szCs w:val="22"/>
          <w:shd w:val="clear" w:color="auto" w:fill="FFFFFF"/>
        </w:rPr>
        <w:t>40</w:t>
      </w:r>
      <w:r w:rsidRPr="00D1701F">
        <w:rPr>
          <w:color w:val="222222"/>
          <w:sz w:val="22"/>
          <w:szCs w:val="22"/>
          <w:shd w:val="clear" w:color="auto" w:fill="FFFFFF"/>
        </w:rPr>
        <w:t>(1), 5-22.</w:t>
      </w:r>
    </w:p>
    <w:p w14:paraId="5C04622B" w14:textId="23CB7F78" w:rsidR="00BD1814" w:rsidRPr="00D1701F" w:rsidRDefault="00BD1814" w:rsidP="00BD1814">
      <w:pPr>
        <w:rPr>
          <w:sz w:val="22"/>
          <w:szCs w:val="22"/>
        </w:rPr>
      </w:pPr>
    </w:p>
    <w:p w14:paraId="3CA38AE3" w14:textId="77777777" w:rsidR="008561D5" w:rsidRPr="00D1701F" w:rsidRDefault="008561D5" w:rsidP="008561D5">
      <w:pPr>
        <w:ind w:left="360" w:hanging="360"/>
        <w:rPr>
          <w:sz w:val="22"/>
          <w:szCs w:val="22"/>
        </w:rPr>
      </w:pPr>
      <w:r w:rsidRPr="00D1701F">
        <w:rPr>
          <w:color w:val="222222"/>
          <w:sz w:val="22"/>
          <w:szCs w:val="22"/>
          <w:shd w:val="clear" w:color="auto" w:fill="FFFFFF"/>
        </w:rPr>
        <w:t xml:space="preserve">Wenger, E., </w:t>
      </w:r>
      <w:proofErr w:type="spellStart"/>
      <w:r w:rsidRPr="00D1701F">
        <w:rPr>
          <w:color w:val="222222"/>
          <w:sz w:val="22"/>
          <w:szCs w:val="22"/>
          <w:shd w:val="clear" w:color="auto" w:fill="FFFFFF"/>
        </w:rPr>
        <w:t>Trayner</w:t>
      </w:r>
      <w:proofErr w:type="spellEnd"/>
      <w:r w:rsidRPr="00D1701F">
        <w:rPr>
          <w:color w:val="222222"/>
          <w:sz w:val="22"/>
          <w:szCs w:val="22"/>
          <w:shd w:val="clear" w:color="auto" w:fill="FFFFFF"/>
        </w:rPr>
        <w:t>, B., &amp; De Laat, M. (2011). Promoting and assessing value creation in communities and networks: A conceptual framework.</w:t>
      </w:r>
    </w:p>
    <w:p w14:paraId="50E5DBE2" w14:textId="77777777" w:rsidR="008561D5" w:rsidRPr="00BD1814" w:rsidRDefault="008561D5" w:rsidP="00BD1814">
      <w:pPr>
        <w:rPr>
          <w:sz w:val="22"/>
          <w:szCs w:val="22"/>
        </w:rPr>
      </w:pPr>
    </w:p>
    <w:sectPr w:rsidR="008561D5" w:rsidRPr="00BD1814" w:rsidSect="00FC46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67CCD" w14:textId="77777777" w:rsidR="00E43D5C" w:rsidRDefault="00E43D5C" w:rsidP="0025632A">
      <w:r>
        <w:separator/>
      </w:r>
    </w:p>
  </w:endnote>
  <w:endnote w:type="continuationSeparator" w:id="0">
    <w:p w14:paraId="2385D342" w14:textId="77777777" w:rsidR="00E43D5C" w:rsidRDefault="00E43D5C" w:rsidP="0025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53864" w14:textId="77777777" w:rsidR="00E43D5C" w:rsidRDefault="00E43D5C" w:rsidP="0025632A">
      <w:r>
        <w:separator/>
      </w:r>
    </w:p>
  </w:footnote>
  <w:footnote w:type="continuationSeparator" w:id="0">
    <w:p w14:paraId="0B4B209D" w14:textId="77777777" w:rsidR="00E43D5C" w:rsidRDefault="00E43D5C" w:rsidP="0025632A">
      <w:r>
        <w:continuationSeparator/>
      </w:r>
    </w:p>
  </w:footnote>
  <w:footnote w:id="1">
    <w:p w14:paraId="1E2519BC" w14:textId="52E845B3" w:rsidR="00545A01" w:rsidRPr="00BB6377" w:rsidRDefault="00545A01">
      <w:pPr>
        <w:pStyle w:val="FootnoteText"/>
        <w:rPr>
          <w:color w:val="000000" w:themeColor="text1"/>
        </w:rPr>
      </w:pPr>
      <w:r w:rsidRPr="003154F6">
        <w:rPr>
          <w:rStyle w:val="FootnoteReference"/>
        </w:rPr>
        <w:footnoteRef/>
      </w:r>
      <w:r w:rsidRPr="003154F6">
        <w:t xml:space="preserve"> </w:t>
      </w:r>
      <w:r w:rsidR="00BB6377">
        <w:t>The IL CoP</w:t>
      </w:r>
      <w:r w:rsidRPr="003154F6">
        <w:rPr>
          <w:color w:val="000000" w:themeColor="text1"/>
        </w:rPr>
        <w:t xml:space="preserve"> facilitates a system of ongoing relationships and a collective commitment among members to advance their professional learning (Lave &amp; Wenger, 1991).</w:t>
      </w:r>
      <w:r w:rsidR="003154F6" w:rsidRPr="003154F6">
        <w:rPr>
          <w:color w:val="000000" w:themeColor="text1"/>
        </w:rPr>
        <w:t xml:space="preserve"> </w:t>
      </w:r>
      <w:r w:rsidR="003154F6" w:rsidRPr="003154F6">
        <w:rPr>
          <w:color w:val="000000" w:themeColor="text1"/>
        </w:rPr>
        <w:t xml:space="preserve">In this case, seminars, </w:t>
      </w:r>
      <w:r w:rsidR="00BB6377">
        <w:rPr>
          <w:color w:val="000000" w:themeColor="text1"/>
        </w:rPr>
        <w:t xml:space="preserve">group </w:t>
      </w:r>
      <w:r w:rsidR="003154F6" w:rsidRPr="003154F6">
        <w:rPr>
          <w:color w:val="000000" w:themeColor="text1"/>
        </w:rPr>
        <w:t xml:space="preserve">sessions, site-based coaching, and curriculum adoption training </w:t>
      </w:r>
      <w:r w:rsidR="00BB6377">
        <w:rPr>
          <w:color w:val="000000" w:themeColor="text1"/>
        </w:rPr>
        <w:t>aimed to improve participants’ capacity to positively influence student learning.</w:t>
      </w:r>
    </w:p>
  </w:footnote>
  <w:footnote w:id="2">
    <w:p w14:paraId="1EAC9889" w14:textId="1B264325" w:rsidR="001E2FEC" w:rsidRPr="001E2FEC" w:rsidRDefault="001E2FEC" w:rsidP="001E2FEC">
      <w:pPr>
        <w:rPr>
          <w:color w:val="000000" w:themeColor="text1"/>
          <w:sz w:val="20"/>
          <w:szCs w:val="20"/>
        </w:rPr>
      </w:pPr>
      <w:r w:rsidRPr="001E2FEC">
        <w:rPr>
          <w:rStyle w:val="FootnoteReference"/>
          <w:sz w:val="20"/>
          <w:szCs w:val="20"/>
        </w:rPr>
        <w:footnoteRef/>
      </w:r>
      <w:r w:rsidRPr="001E2FEC">
        <w:rPr>
          <w:sz w:val="20"/>
          <w:szCs w:val="20"/>
        </w:rPr>
        <w:t xml:space="preserve"> </w:t>
      </w:r>
      <w:r w:rsidRPr="001E2FEC">
        <w:rPr>
          <w:color w:val="000000" w:themeColor="text1"/>
          <w:sz w:val="20"/>
          <w:szCs w:val="20"/>
        </w:rPr>
        <w:t>This analysis was grounded by a conceptual framework that assesses value creation in communities</w:t>
      </w:r>
      <w:r w:rsidR="00CC1C68">
        <w:rPr>
          <w:color w:val="000000" w:themeColor="text1"/>
          <w:sz w:val="20"/>
          <w:szCs w:val="20"/>
        </w:rPr>
        <w:t xml:space="preserve">. As such, </w:t>
      </w:r>
      <w:r w:rsidRPr="001E2FEC">
        <w:rPr>
          <w:color w:val="000000" w:themeColor="text1"/>
          <w:sz w:val="20"/>
          <w:szCs w:val="20"/>
        </w:rPr>
        <w:t xml:space="preserve">I attempted to construct a cumulative picture of evidence from personal narratives about changes in practice, new knowledge, interactions, and performance enhancements (Wenger, </w:t>
      </w:r>
      <w:proofErr w:type="spellStart"/>
      <w:r w:rsidRPr="001E2FEC">
        <w:rPr>
          <w:color w:val="000000" w:themeColor="text1"/>
          <w:sz w:val="20"/>
          <w:szCs w:val="20"/>
        </w:rPr>
        <w:t>Trayner</w:t>
      </w:r>
      <w:proofErr w:type="spellEnd"/>
      <w:r w:rsidRPr="001E2FEC">
        <w:rPr>
          <w:color w:val="000000" w:themeColor="text1"/>
          <w:sz w:val="20"/>
          <w:szCs w:val="20"/>
        </w:rPr>
        <w:t>, &amp; De Laat, 2011).</w:t>
      </w:r>
    </w:p>
    <w:p w14:paraId="11F7259F" w14:textId="5E648B5F" w:rsidR="001E2FEC" w:rsidRDefault="001E2FE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269E7"/>
    <w:multiLevelType w:val="hybridMultilevel"/>
    <w:tmpl w:val="0C92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71A35"/>
    <w:multiLevelType w:val="hybridMultilevel"/>
    <w:tmpl w:val="FB18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B3F95"/>
    <w:multiLevelType w:val="hybridMultilevel"/>
    <w:tmpl w:val="FB18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7092B"/>
    <w:multiLevelType w:val="hybridMultilevel"/>
    <w:tmpl w:val="C82E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E14F9"/>
    <w:multiLevelType w:val="hybridMultilevel"/>
    <w:tmpl w:val="7BD86EA0"/>
    <w:lvl w:ilvl="0" w:tplc="4A66BE46">
      <w:start w:val="1"/>
      <w:numFmt w:val="bullet"/>
      <w:lvlText w:val="•"/>
      <w:lvlJc w:val="left"/>
      <w:pPr>
        <w:tabs>
          <w:tab w:val="num" w:pos="720"/>
        </w:tabs>
        <w:ind w:left="720" w:hanging="360"/>
      </w:pPr>
      <w:rPr>
        <w:rFonts w:ascii="Times New Roman" w:hAnsi="Times New Roman" w:hint="default"/>
      </w:rPr>
    </w:lvl>
    <w:lvl w:ilvl="1" w:tplc="38DCBE6E" w:tentative="1">
      <w:start w:val="1"/>
      <w:numFmt w:val="bullet"/>
      <w:lvlText w:val="•"/>
      <w:lvlJc w:val="left"/>
      <w:pPr>
        <w:tabs>
          <w:tab w:val="num" w:pos="1440"/>
        </w:tabs>
        <w:ind w:left="1440" w:hanging="360"/>
      </w:pPr>
      <w:rPr>
        <w:rFonts w:ascii="Times New Roman" w:hAnsi="Times New Roman" w:hint="default"/>
      </w:rPr>
    </w:lvl>
    <w:lvl w:ilvl="2" w:tplc="1D80157A" w:tentative="1">
      <w:start w:val="1"/>
      <w:numFmt w:val="bullet"/>
      <w:lvlText w:val="•"/>
      <w:lvlJc w:val="left"/>
      <w:pPr>
        <w:tabs>
          <w:tab w:val="num" w:pos="2160"/>
        </w:tabs>
        <w:ind w:left="2160" w:hanging="360"/>
      </w:pPr>
      <w:rPr>
        <w:rFonts w:ascii="Times New Roman" w:hAnsi="Times New Roman" w:hint="default"/>
      </w:rPr>
    </w:lvl>
    <w:lvl w:ilvl="3" w:tplc="3D8A601A" w:tentative="1">
      <w:start w:val="1"/>
      <w:numFmt w:val="bullet"/>
      <w:lvlText w:val="•"/>
      <w:lvlJc w:val="left"/>
      <w:pPr>
        <w:tabs>
          <w:tab w:val="num" w:pos="2880"/>
        </w:tabs>
        <w:ind w:left="2880" w:hanging="360"/>
      </w:pPr>
      <w:rPr>
        <w:rFonts w:ascii="Times New Roman" w:hAnsi="Times New Roman" w:hint="default"/>
      </w:rPr>
    </w:lvl>
    <w:lvl w:ilvl="4" w:tplc="37E6F534" w:tentative="1">
      <w:start w:val="1"/>
      <w:numFmt w:val="bullet"/>
      <w:lvlText w:val="•"/>
      <w:lvlJc w:val="left"/>
      <w:pPr>
        <w:tabs>
          <w:tab w:val="num" w:pos="3600"/>
        </w:tabs>
        <w:ind w:left="3600" w:hanging="360"/>
      </w:pPr>
      <w:rPr>
        <w:rFonts w:ascii="Times New Roman" w:hAnsi="Times New Roman" w:hint="default"/>
      </w:rPr>
    </w:lvl>
    <w:lvl w:ilvl="5" w:tplc="549E93C4" w:tentative="1">
      <w:start w:val="1"/>
      <w:numFmt w:val="bullet"/>
      <w:lvlText w:val="•"/>
      <w:lvlJc w:val="left"/>
      <w:pPr>
        <w:tabs>
          <w:tab w:val="num" w:pos="4320"/>
        </w:tabs>
        <w:ind w:left="4320" w:hanging="360"/>
      </w:pPr>
      <w:rPr>
        <w:rFonts w:ascii="Times New Roman" w:hAnsi="Times New Roman" w:hint="default"/>
      </w:rPr>
    </w:lvl>
    <w:lvl w:ilvl="6" w:tplc="352409D0" w:tentative="1">
      <w:start w:val="1"/>
      <w:numFmt w:val="bullet"/>
      <w:lvlText w:val="•"/>
      <w:lvlJc w:val="left"/>
      <w:pPr>
        <w:tabs>
          <w:tab w:val="num" w:pos="5040"/>
        </w:tabs>
        <w:ind w:left="5040" w:hanging="360"/>
      </w:pPr>
      <w:rPr>
        <w:rFonts w:ascii="Times New Roman" w:hAnsi="Times New Roman" w:hint="default"/>
      </w:rPr>
    </w:lvl>
    <w:lvl w:ilvl="7" w:tplc="C1289CAC" w:tentative="1">
      <w:start w:val="1"/>
      <w:numFmt w:val="bullet"/>
      <w:lvlText w:val="•"/>
      <w:lvlJc w:val="left"/>
      <w:pPr>
        <w:tabs>
          <w:tab w:val="num" w:pos="5760"/>
        </w:tabs>
        <w:ind w:left="5760" w:hanging="360"/>
      </w:pPr>
      <w:rPr>
        <w:rFonts w:ascii="Times New Roman" w:hAnsi="Times New Roman" w:hint="default"/>
      </w:rPr>
    </w:lvl>
    <w:lvl w:ilvl="8" w:tplc="049E86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E73544"/>
    <w:multiLevelType w:val="hybridMultilevel"/>
    <w:tmpl w:val="7B1C4124"/>
    <w:lvl w:ilvl="0" w:tplc="63423086">
      <w:start w:val="1"/>
      <w:numFmt w:val="bullet"/>
      <w:lvlText w:val="•"/>
      <w:lvlJc w:val="left"/>
      <w:pPr>
        <w:tabs>
          <w:tab w:val="num" w:pos="720"/>
        </w:tabs>
        <w:ind w:left="720" w:hanging="360"/>
      </w:pPr>
      <w:rPr>
        <w:rFonts w:ascii="Times New Roman" w:hAnsi="Times New Roman" w:hint="default"/>
      </w:rPr>
    </w:lvl>
    <w:lvl w:ilvl="1" w:tplc="CF488B22" w:tentative="1">
      <w:start w:val="1"/>
      <w:numFmt w:val="bullet"/>
      <w:lvlText w:val="•"/>
      <w:lvlJc w:val="left"/>
      <w:pPr>
        <w:tabs>
          <w:tab w:val="num" w:pos="1440"/>
        </w:tabs>
        <w:ind w:left="1440" w:hanging="360"/>
      </w:pPr>
      <w:rPr>
        <w:rFonts w:ascii="Times New Roman" w:hAnsi="Times New Roman" w:hint="default"/>
      </w:rPr>
    </w:lvl>
    <w:lvl w:ilvl="2" w:tplc="1086663E" w:tentative="1">
      <w:start w:val="1"/>
      <w:numFmt w:val="bullet"/>
      <w:lvlText w:val="•"/>
      <w:lvlJc w:val="left"/>
      <w:pPr>
        <w:tabs>
          <w:tab w:val="num" w:pos="2160"/>
        </w:tabs>
        <w:ind w:left="2160" w:hanging="360"/>
      </w:pPr>
      <w:rPr>
        <w:rFonts w:ascii="Times New Roman" w:hAnsi="Times New Roman" w:hint="default"/>
      </w:rPr>
    </w:lvl>
    <w:lvl w:ilvl="3" w:tplc="EE2A79C2" w:tentative="1">
      <w:start w:val="1"/>
      <w:numFmt w:val="bullet"/>
      <w:lvlText w:val="•"/>
      <w:lvlJc w:val="left"/>
      <w:pPr>
        <w:tabs>
          <w:tab w:val="num" w:pos="2880"/>
        </w:tabs>
        <w:ind w:left="2880" w:hanging="360"/>
      </w:pPr>
      <w:rPr>
        <w:rFonts w:ascii="Times New Roman" w:hAnsi="Times New Roman" w:hint="default"/>
      </w:rPr>
    </w:lvl>
    <w:lvl w:ilvl="4" w:tplc="9C24A8D0" w:tentative="1">
      <w:start w:val="1"/>
      <w:numFmt w:val="bullet"/>
      <w:lvlText w:val="•"/>
      <w:lvlJc w:val="left"/>
      <w:pPr>
        <w:tabs>
          <w:tab w:val="num" w:pos="3600"/>
        </w:tabs>
        <w:ind w:left="3600" w:hanging="360"/>
      </w:pPr>
      <w:rPr>
        <w:rFonts w:ascii="Times New Roman" w:hAnsi="Times New Roman" w:hint="default"/>
      </w:rPr>
    </w:lvl>
    <w:lvl w:ilvl="5" w:tplc="DA5EECA4" w:tentative="1">
      <w:start w:val="1"/>
      <w:numFmt w:val="bullet"/>
      <w:lvlText w:val="•"/>
      <w:lvlJc w:val="left"/>
      <w:pPr>
        <w:tabs>
          <w:tab w:val="num" w:pos="4320"/>
        </w:tabs>
        <w:ind w:left="4320" w:hanging="360"/>
      </w:pPr>
      <w:rPr>
        <w:rFonts w:ascii="Times New Roman" w:hAnsi="Times New Roman" w:hint="default"/>
      </w:rPr>
    </w:lvl>
    <w:lvl w:ilvl="6" w:tplc="DF845984" w:tentative="1">
      <w:start w:val="1"/>
      <w:numFmt w:val="bullet"/>
      <w:lvlText w:val="•"/>
      <w:lvlJc w:val="left"/>
      <w:pPr>
        <w:tabs>
          <w:tab w:val="num" w:pos="5040"/>
        </w:tabs>
        <w:ind w:left="5040" w:hanging="360"/>
      </w:pPr>
      <w:rPr>
        <w:rFonts w:ascii="Times New Roman" w:hAnsi="Times New Roman" w:hint="default"/>
      </w:rPr>
    </w:lvl>
    <w:lvl w:ilvl="7" w:tplc="71F8B7D0" w:tentative="1">
      <w:start w:val="1"/>
      <w:numFmt w:val="bullet"/>
      <w:lvlText w:val="•"/>
      <w:lvlJc w:val="left"/>
      <w:pPr>
        <w:tabs>
          <w:tab w:val="num" w:pos="5760"/>
        </w:tabs>
        <w:ind w:left="5760" w:hanging="360"/>
      </w:pPr>
      <w:rPr>
        <w:rFonts w:ascii="Times New Roman" w:hAnsi="Times New Roman" w:hint="default"/>
      </w:rPr>
    </w:lvl>
    <w:lvl w:ilvl="8" w:tplc="367C7B4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49001F5"/>
    <w:multiLevelType w:val="hybridMultilevel"/>
    <w:tmpl w:val="8D5E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30E2F"/>
    <w:multiLevelType w:val="hybridMultilevel"/>
    <w:tmpl w:val="B0A438CA"/>
    <w:lvl w:ilvl="0" w:tplc="04E8AC4E">
      <w:start w:val="1"/>
      <w:numFmt w:val="bullet"/>
      <w:lvlText w:val="•"/>
      <w:lvlJc w:val="left"/>
      <w:pPr>
        <w:tabs>
          <w:tab w:val="num" w:pos="720"/>
        </w:tabs>
        <w:ind w:left="720" w:hanging="360"/>
      </w:pPr>
      <w:rPr>
        <w:rFonts w:ascii="Arial" w:hAnsi="Arial" w:hint="default"/>
      </w:rPr>
    </w:lvl>
    <w:lvl w:ilvl="1" w:tplc="D18EADC2" w:tentative="1">
      <w:start w:val="1"/>
      <w:numFmt w:val="bullet"/>
      <w:lvlText w:val="•"/>
      <w:lvlJc w:val="left"/>
      <w:pPr>
        <w:tabs>
          <w:tab w:val="num" w:pos="1440"/>
        </w:tabs>
        <w:ind w:left="1440" w:hanging="360"/>
      </w:pPr>
      <w:rPr>
        <w:rFonts w:ascii="Arial" w:hAnsi="Arial" w:hint="default"/>
      </w:rPr>
    </w:lvl>
    <w:lvl w:ilvl="2" w:tplc="6D56E16E" w:tentative="1">
      <w:start w:val="1"/>
      <w:numFmt w:val="bullet"/>
      <w:lvlText w:val="•"/>
      <w:lvlJc w:val="left"/>
      <w:pPr>
        <w:tabs>
          <w:tab w:val="num" w:pos="2160"/>
        </w:tabs>
        <w:ind w:left="2160" w:hanging="360"/>
      </w:pPr>
      <w:rPr>
        <w:rFonts w:ascii="Arial" w:hAnsi="Arial" w:hint="default"/>
      </w:rPr>
    </w:lvl>
    <w:lvl w:ilvl="3" w:tplc="C1AECA76" w:tentative="1">
      <w:start w:val="1"/>
      <w:numFmt w:val="bullet"/>
      <w:lvlText w:val="•"/>
      <w:lvlJc w:val="left"/>
      <w:pPr>
        <w:tabs>
          <w:tab w:val="num" w:pos="2880"/>
        </w:tabs>
        <w:ind w:left="2880" w:hanging="360"/>
      </w:pPr>
      <w:rPr>
        <w:rFonts w:ascii="Arial" w:hAnsi="Arial" w:hint="default"/>
      </w:rPr>
    </w:lvl>
    <w:lvl w:ilvl="4" w:tplc="A3C651E4" w:tentative="1">
      <w:start w:val="1"/>
      <w:numFmt w:val="bullet"/>
      <w:lvlText w:val="•"/>
      <w:lvlJc w:val="left"/>
      <w:pPr>
        <w:tabs>
          <w:tab w:val="num" w:pos="3600"/>
        </w:tabs>
        <w:ind w:left="3600" w:hanging="360"/>
      </w:pPr>
      <w:rPr>
        <w:rFonts w:ascii="Arial" w:hAnsi="Arial" w:hint="default"/>
      </w:rPr>
    </w:lvl>
    <w:lvl w:ilvl="5" w:tplc="FCC0E8F0" w:tentative="1">
      <w:start w:val="1"/>
      <w:numFmt w:val="bullet"/>
      <w:lvlText w:val="•"/>
      <w:lvlJc w:val="left"/>
      <w:pPr>
        <w:tabs>
          <w:tab w:val="num" w:pos="4320"/>
        </w:tabs>
        <w:ind w:left="4320" w:hanging="360"/>
      </w:pPr>
      <w:rPr>
        <w:rFonts w:ascii="Arial" w:hAnsi="Arial" w:hint="default"/>
      </w:rPr>
    </w:lvl>
    <w:lvl w:ilvl="6" w:tplc="F4EED4F4" w:tentative="1">
      <w:start w:val="1"/>
      <w:numFmt w:val="bullet"/>
      <w:lvlText w:val="•"/>
      <w:lvlJc w:val="left"/>
      <w:pPr>
        <w:tabs>
          <w:tab w:val="num" w:pos="5040"/>
        </w:tabs>
        <w:ind w:left="5040" w:hanging="360"/>
      </w:pPr>
      <w:rPr>
        <w:rFonts w:ascii="Arial" w:hAnsi="Arial" w:hint="default"/>
      </w:rPr>
    </w:lvl>
    <w:lvl w:ilvl="7" w:tplc="2A1E0852" w:tentative="1">
      <w:start w:val="1"/>
      <w:numFmt w:val="bullet"/>
      <w:lvlText w:val="•"/>
      <w:lvlJc w:val="left"/>
      <w:pPr>
        <w:tabs>
          <w:tab w:val="num" w:pos="5760"/>
        </w:tabs>
        <w:ind w:left="5760" w:hanging="360"/>
      </w:pPr>
      <w:rPr>
        <w:rFonts w:ascii="Arial" w:hAnsi="Arial" w:hint="default"/>
      </w:rPr>
    </w:lvl>
    <w:lvl w:ilvl="8" w:tplc="B650D2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6340D9"/>
    <w:multiLevelType w:val="hybridMultilevel"/>
    <w:tmpl w:val="E0FA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D3AEE"/>
    <w:multiLevelType w:val="hybridMultilevel"/>
    <w:tmpl w:val="1EB0A792"/>
    <w:lvl w:ilvl="0" w:tplc="2A486A78">
      <w:start w:val="1"/>
      <w:numFmt w:val="bullet"/>
      <w:lvlText w:val="•"/>
      <w:lvlJc w:val="left"/>
      <w:pPr>
        <w:tabs>
          <w:tab w:val="num" w:pos="720"/>
        </w:tabs>
        <w:ind w:left="720" w:hanging="360"/>
      </w:pPr>
      <w:rPr>
        <w:rFonts w:ascii="Arial" w:hAnsi="Arial" w:hint="default"/>
      </w:rPr>
    </w:lvl>
    <w:lvl w:ilvl="1" w:tplc="18A02CD8" w:tentative="1">
      <w:start w:val="1"/>
      <w:numFmt w:val="bullet"/>
      <w:lvlText w:val="•"/>
      <w:lvlJc w:val="left"/>
      <w:pPr>
        <w:tabs>
          <w:tab w:val="num" w:pos="1440"/>
        </w:tabs>
        <w:ind w:left="1440" w:hanging="360"/>
      </w:pPr>
      <w:rPr>
        <w:rFonts w:ascii="Arial" w:hAnsi="Arial" w:hint="default"/>
      </w:rPr>
    </w:lvl>
    <w:lvl w:ilvl="2" w:tplc="CEC2A86E" w:tentative="1">
      <w:start w:val="1"/>
      <w:numFmt w:val="bullet"/>
      <w:lvlText w:val="•"/>
      <w:lvlJc w:val="left"/>
      <w:pPr>
        <w:tabs>
          <w:tab w:val="num" w:pos="2160"/>
        </w:tabs>
        <w:ind w:left="2160" w:hanging="360"/>
      </w:pPr>
      <w:rPr>
        <w:rFonts w:ascii="Arial" w:hAnsi="Arial" w:hint="default"/>
      </w:rPr>
    </w:lvl>
    <w:lvl w:ilvl="3" w:tplc="17326226" w:tentative="1">
      <w:start w:val="1"/>
      <w:numFmt w:val="bullet"/>
      <w:lvlText w:val="•"/>
      <w:lvlJc w:val="left"/>
      <w:pPr>
        <w:tabs>
          <w:tab w:val="num" w:pos="2880"/>
        </w:tabs>
        <w:ind w:left="2880" w:hanging="360"/>
      </w:pPr>
      <w:rPr>
        <w:rFonts w:ascii="Arial" w:hAnsi="Arial" w:hint="default"/>
      </w:rPr>
    </w:lvl>
    <w:lvl w:ilvl="4" w:tplc="AACE2BFA" w:tentative="1">
      <w:start w:val="1"/>
      <w:numFmt w:val="bullet"/>
      <w:lvlText w:val="•"/>
      <w:lvlJc w:val="left"/>
      <w:pPr>
        <w:tabs>
          <w:tab w:val="num" w:pos="3600"/>
        </w:tabs>
        <w:ind w:left="3600" w:hanging="360"/>
      </w:pPr>
      <w:rPr>
        <w:rFonts w:ascii="Arial" w:hAnsi="Arial" w:hint="default"/>
      </w:rPr>
    </w:lvl>
    <w:lvl w:ilvl="5" w:tplc="5E487244" w:tentative="1">
      <w:start w:val="1"/>
      <w:numFmt w:val="bullet"/>
      <w:lvlText w:val="•"/>
      <w:lvlJc w:val="left"/>
      <w:pPr>
        <w:tabs>
          <w:tab w:val="num" w:pos="4320"/>
        </w:tabs>
        <w:ind w:left="4320" w:hanging="360"/>
      </w:pPr>
      <w:rPr>
        <w:rFonts w:ascii="Arial" w:hAnsi="Arial" w:hint="default"/>
      </w:rPr>
    </w:lvl>
    <w:lvl w:ilvl="6" w:tplc="05AA9160" w:tentative="1">
      <w:start w:val="1"/>
      <w:numFmt w:val="bullet"/>
      <w:lvlText w:val="•"/>
      <w:lvlJc w:val="left"/>
      <w:pPr>
        <w:tabs>
          <w:tab w:val="num" w:pos="5040"/>
        </w:tabs>
        <w:ind w:left="5040" w:hanging="360"/>
      </w:pPr>
      <w:rPr>
        <w:rFonts w:ascii="Arial" w:hAnsi="Arial" w:hint="default"/>
      </w:rPr>
    </w:lvl>
    <w:lvl w:ilvl="7" w:tplc="81F65114" w:tentative="1">
      <w:start w:val="1"/>
      <w:numFmt w:val="bullet"/>
      <w:lvlText w:val="•"/>
      <w:lvlJc w:val="left"/>
      <w:pPr>
        <w:tabs>
          <w:tab w:val="num" w:pos="5760"/>
        </w:tabs>
        <w:ind w:left="5760" w:hanging="360"/>
      </w:pPr>
      <w:rPr>
        <w:rFonts w:ascii="Arial" w:hAnsi="Arial" w:hint="default"/>
      </w:rPr>
    </w:lvl>
    <w:lvl w:ilvl="8" w:tplc="D904E5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5203E5"/>
    <w:multiLevelType w:val="hybridMultilevel"/>
    <w:tmpl w:val="291A5274"/>
    <w:lvl w:ilvl="0" w:tplc="9C8C2718">
      <w:start w:val="1"/>
      <w:numFmt w:val="bullet"/>
      <w:lvlText w:val="•"/>
      <w:lvlJc w:val="left"/>
      <w:pPr>
        <w:tabs>
          <w:tab w:val="num" w:pos="720"/>
        </w:tabs>
        <w:ind w:left="720" w:hanging="360"/>
      </w:pPr>
      <w:rPr>
        <w:rFonts w:ascii="Arial" w:hAnsi="Arial" w:hint="default"/>
      </w:rPr>
    </w:lvl>
    <w:lvl w:ilvl="1" w:tplc="1DA8192C">
      <w:start w:val="1"/>
      <w:numFmt w:val="bullet"/>
      <w:lvlText w:val="•"/>
      <w:lvlJc w:val="left"/>
      <w:pPr>
        <w:tabs>
          <w:tab w:val="num" w:pos="1440"/>
        </w:tabs>
        <w:ind w:left="1440" w:hanging="360"/>
      </w:pPr>
      <w:rPr>
        <w:rFonts w:ascii="Arial" w:hAnsi="Arial" w:hint="default"/>
      </w:rPr>
    </w:lvl>
    <w:lvl w:ilvl="2" w:tplc="2314042C" w:tentative="1">
      <w:start w:val="1"/>
      <w:numFmt w:val="bullet"/>
      <w:lvlText w:val="•"/>
      <w:lvlJc w:val="left"/>
      <w:pPr>
        <w:tabs>
          <w:tab w:val="num" w:pos="2160"/>
        </w:tabs>
        <w:ind w:left="2160" w:hanging="360"/>
      </w:pPr>
      <w:rPr>
        <w:rFonts w:ascii="Arial" w:hAnsi="Arial" w:hint="default"/>
      </w:rPr>
    </w:lvl>
    <w:lvl w:ilvl="3" w:tplc="6E2CFEA4" w:tentative="1">
      <w:start w:val="1"/>
      <w:numFmt w:val="bullet"/>
      <w:lvlText w:val="•"/>
      <w:lvlJc w:val="left"/>
      <w:pPr>
        <w:tabs>
          <w:tab w:val="num" w:pos="2880"/>
        </w:tabs>
        <w:ind w:left="2880" w:hanging="360"/>
      </w:pPr>
      <w:rPr>
        <w:rFonts w:ascii="Arial" w:hAnsi="Arial" w:hint="default"/>
      </w:rPr>
    </w:lvl>
    <w:lvl w:ilvl="4" w:tplc="7978727E" w:tentative="1">
      <w:start w:val="1"/>
      <w:numFmt w:val="bullet"/>
      <w:lvlText w:val="•"/>
      <w:lvlJc w:val="left"/>
      <w:pPr>
        <w:tabs>
          <w:tab w:val="num" w:pos="3600"/>
        </w:tabs>
        <w:ind w:left="3600" w:hanging="360"/>
      </w:pPr>
      <w:rPr>
        <w:rFonts w:ascii="Arial" w:hAnsi="Arial" w:hint="default"/>
      </w:rPr>
    </w:lvl>
    <w:lvl w:ilvl="5" w:tplc="A4D0401A" w:tentative="1">
      <w:start w:val="1"/>
      <w:numFmt w:val="bullet"/>
      <w:lvlText w:val="•"/>
      <w:lvlJc w:val="left"/>
      <w:pPr>
        <w:tabs>
          <w:tab w:val="num" w:pos="4320"/>
        </w:tabs>
        <w:ind w:left="4320" w:hanging="360"/>
      </w:pPr>
      <w:rPr>
        <w:rFonts w:ascii="Arial" w:hAnsi="Arial" w:hint="default"/>
      </w:rPr>
    </w:lvl>
    <w:lvl w:ilvl="6" w:tplc="8E5A7D76" w:tentative="1">
      <w:start w:val="1"/>
      <w:numFmt w:val="bullet"/>
      <w:lvlText w:val="•"/>
      <w:lvlJc w:val="left"/>
      <w:pPr>
        <w:tabs>
          <w:tab w:val="num" w:pos="5040"/>
        </w:tabs>
        <w:ind w:left="5040" w:hanging="360"/>
      </w:pPr>
      <w:rPr>
        <w:rFonts w:ascii="Arial" w:hAnsi="Arial" w:hint="default"/>
      </w:rPr>
    </w:lvl>
    <w:lvl w:ilvl="7" w:tplc="B9CA23C8" w:tentative="1">
      <w:start w:val="1"/>
      <w:numFmt w:val="bullet"/>
      <w:lvlText w:val="•"/>
      <w:lvlJc w:val="left"/>
      <w:pPr>
        <w:tabs>
          <w:tab w:val="num" w:pos="5760"/>
        </w:tabs>
        <w:ind w:left="5760" w:hanging="360"/>
      </w:pPr>
      <w:rPr>
        <w:rFonts w:ascii="Arial" w:hAnsi="Arial" w:hint="default"/>
      </w:rPr>
    </w:lvl>
    <w:lvl w:ilvl="8" w:tplc="06F671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DA573A"/>
    <w:multiLevelType w:val="hybridMultilevel"/>
    <w:tmpl w:val="0E86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5773A"/>
    <w:multiLevelType w:val="hybridMultilevel"/>
    <w:tmpl w:val="5D98E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7F1171"/>
    <w:multiLevelType w:val="hybridMultilevel"/>
    <w:tmpl w:val="AB3CC108"/>
    <w:lvl w:ilvl="0" w:tplc="0558851E">
      <w:start w:val="1"/>
      <w:numFmt w:val="bullet"/>
      <w:lvlText w:val="•"/>
      <w:lvlJc w:val="left"/>
      <w:pPr>
        <w:tabs>
          <w:tab w:val="num" w:pos="720"/>
        </w:tabs>
        <w:ind w:left="720" w:hanging="360"/>
      </w:pPr>
      <w:rPr>
        <w:rFonts w:ascii="Times New Roman" w:hAnsi="Times New Roman" w:hint="default"/>
      </w:rPr>
    </w:lvl>
    <w:lvl w:ilvl="1" w:tplc="34C23F34" w:tentative="1">
      <w:start w:val="1"/>
      <w:numFmt w:val="bullet"/>
      <w:lvlText w:val="•"/>
      <w:lvlJc w:val="left"/>
      <w:pPr>
        <w:tabs>
          <w:tab w:val="num" w:pos="1440"/>
        </w:tabs>
        <w:ind w:left="1440" w:hanging="360"/>
      </w:pPr>
      <w:rPr>
        <w:rFonts w:ascii="Times New Roman" w:hAnsi="Times New Roman" w:hint="default"/>
      </w:rPr>
    </w:lvl>
    <w:lvl w:ilvl="2" w:tplc="19D42D30" w:tentative="1">
      <w:start w:val="1"/>
      <w:numFmt w:val="bullet"/>
      <w:lvlText w:val="•"/>
      <w:lvlJc w:val="left"/>
      <w:pPr>
        <w:tabs>
          <w:tab w:val="num" w:pos="2160"/>
        </w:tabs>
        <w:ind w:left="2160" w:hanging="360"/>
      </w:pPr>
      <w:rPr>
        <w:rFonts w:ascii="Times New Roman" w:hAnsi="Times New Roman" w:hint="default"/>
      </w:rPr>
    </w:lvl>
    <w:lvl w:ilvl="3" w:tplc="E6E6C760" w:tentative="1">
      <w:start w:val="1"/>
      <w:numFmt w:val="bullet"/>
      <w:lvlText w:val="•"/>
      <w:lvlJc w:val="left"/>
      <w:pPr>
        <w:tabs>
          <w:tab w:val="num" w:pos="2880"/>
        </w:tabs>
        <w:ind w:left="2880" w:hanging="360"/>
      </w:pPr>
      <w:rPr>
        <w:rFonts w:ascii="Times New Roman" w:hAnsi="Times New Roman" w:hint="default"/>
      </w:rPr>
    </w:lvl>
    <w:lvl w:ilvl="4" w:tplc="2D74185E" w:tentative="1">
      <w:start w:val="1"/>
      <w:numFmt w:val="bullet"/>
      <w:lvlText w:val="•"/>
      <w:lvlJc w:val="left"/>
      <w:pPr>
        <w:tabs>
          <w:tab w:val="num" w:pos="3600"/>
        </w:tabs>
        <w:ind w:left="3600" w:hanging="360"/>
      </w:pPr>
      <w:rPr>
        <w:rFonts w:ascii="Times New Roman" w:hAnsi="Times New Roman" w:hint="default"/>
      </w:rPr>
    </w:lvl>
    <w:lvl w:ilvl="5" w:tplc="2A5C5C10" w:tentative="1">
      <w:start w:val="1"/>
      <w:numFmt w:val="bullet"/>
      <w:lvlText w:val="•"/>
      <w:lvlJc w:val="left"/>
      <w:pPr>
        <w:tabs>
          <w:tab w:val="num" w:pos="4320"/>
        </w:tabs>
        <w:ind w:left="4320" w:hanging="360"/>
      </w:pPr>
      <w:rPr>
        <w:rFonts w:ascii="Times New Roman" w:hAnsi="Times New Roman" w:hint="default"/>
      </w:rPr>
    </w:lvl>
    <w:lvl w:ilvl="6" w:tplc="5D1EAD2E" w:tentative="1">
      <w:start w:val="1"/>
      <w:numFmt w:val="bullet"/>
      <w:lvlText w:val="•"/>
      <w:lvlJc w:val="left"/>
      <w:pPr>
        <w:tabs>
          <w:tab w:val="num" w:pos="5040"/>
        </w:tabs>
        <w:ind w:left="5040" w:hanging="360"/>
      </w:pPr>
      <w:rPr>
        <w:rFonts w:ascii="Times New Roman" w:hAnsi="Times New Roman" w:hint="default"/>
      </w:rPr>
    </w:lvl>
    <w:lvl w:ilvl="7" w:tplc="47F0100C" w:tentative="1">
      <w:start w:val="1"/>
      <w:numFmt w:val="bullet"/>
      <w:lvlText w:val="•"/>
      <w:lvlJc w:val="left"/>
      <w:pPr>
        <w:tabs>
          <w:tab w:val="num" w:pos="5760"/>
        </w:tabs>
        <w:ind w:left="5760" w:hanging="360"/>
      </w:pPr>
      <w:rPr>
        <w:rFonts w:ascii="Times New Roman" w:hAnsi="Times New Roman" w:hint="default"/>
      </w:rPr>
    </w:lvl>
    <w:lvl w:ilvl="8" w:tplc="FD7ADBE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024EBA"/>
    <w:multiLevelType w:val="hybridMultilevel"/>
    <w:tmpl w:val="FBB85762"/>
    <w:lvl w:ilvl="0" w:tplc="B77CA5D4">
      <w:start w:val="1"/>
      <w:numFmt w:val="bullet"/>
      <w:lvlText w:val="•"/>
      <w:lvlJc w:val="left"/>
      <w:pPr>
        <w:tabs>
          <w:tab w:val="num" w:pos="720"/>
        </w:tabs>
        <w:ind w:left="720" w:hanging="360"/>
      </w:pPr>
      <w:rPr>
        <w:rFonts w:ascii="Times New Roman" w:hAnsi="Times New Roman" w:hint="default"/>
      </w:rPr>
    </w:lvl>
    <w:lvl w:ilvl="1" w:tplc="4E6882B4" w:tentative="1">
      <w:start w:val="1"/>
      <w:numFmt w:val="bullet"/>
      <w:lvlText w:val="•"/>
      <w:lvlJc w:val="left"/>
      <w:pPr>
        <w:tabs>
          <w:tab w:val="num" w:pos="1440"/>
        </w:tabs>
        <w:ind w:left="1440" w:hanging="360"/>
      </w:pPr>
      <w:rPr>
        <w:rFonts w:ascii="Times New Roman" w:hAnsi="Times New Roman" w:hint="default"/>
      </w:rPr>
    </w:lvl>
    <w:lvl w:ilvl="2" w:tplc="B16C2DD4" w:tentative="1">
      <w:start w:val="1"/>
      <w:numFmt w:val="bullet"/>
      <w:lvlText w:val="•"/>
      <w:lvlJc w:val="left"/>
      <w:pPr>
        <w:tabs>
          <w:tab w:val="num" w:pos="2160"/>
        </w:tabs>
        <w:ind w:left="2160" w:hanging="360"/>
      </w:pPr>
      <w:rPr>
        <w:rFonts w:ascii="Times New Roman" w:hAnsi="Times New Roman" w:hint="default"/>
      </w:rPr>
    </w:lvl>
    <w:lvl w:ilvl="3" w:tplc="81D443A2" w:tentative="1">
      <w:start w:val="1"/>
      <w:numFmt w:val="bullet"/>
      <w:lvlText w:val="•"/>
      <w:lvlJc w:val="left"/>
      <w:pPr>
        <w:tabs>
          <w:tab w:val="num" w:pos="2880"/>
        </w:tabs>
        <w:ind w:left="2880" w:hanging="360"/>
      </w:pPr>
      <w:rPr>
        <w:rFonts w:ascii="Times New Roman" w:hAnsi="Times New Roman" w:hint="default"/>
      </w:rPr>
    </w:lvl>
    <w:lvl w:ilvl="4" w:tplc="2BD62912" w:tentative="1">
      <w:start w:val="1"/>
      <w:numFmt w:val="bullet"/>
      <w:lvlText w:val="•"/>
      <w:lvlJc w:val="left"/>
      <w:pPr>
        <w:tabs>
          <w:tab w:val="num" w:pos="3600"/>
        </w:tabs>
        <w:ind w:left="3600" w:hanging="360"/>
      </w:pPr>
      <w:rPr>
        <w:rFonts w:ascii="Times New Roman" w:hAnsi="Times New Roman" w:hint="default"/>
      </w:rPr>
    </w:lvl>
    <w:lvl w:ilvl="5" w:tplc="12D03234" w:tentative="1">
      <w:start w:val="1"/>
      <w:numFmt w:val="bullet"/>
      <w:lvlText w:val="•"/>
      <w:lvlJc w:val="left"/>
      <w:pPr>
        <w:tabs>
          <w:tab w:val="num" w:pos="4320"/>
        </w:tabs>
        <w:ind w:left="4320" w:hanging="360"/>
      </w:pPr>
      <w:rPr>
        <w:rFonts w:ascii="Times New Roman" w:hAnsi="Times New Roman" w:hint="default"/>
      </w:rPr>
    </w:lvl>
    <w:lvl w:ilvl="6" w:tplc="430A547A" w:tentative="1">
      <w:start w:val="1"/>
      <w:numFmt w:val="bullet"/>
      <w:lvlText w:val="•"/>
      <w:lvlJc w:val="left"/>
      <w:pPr>
        <w:tabs>
          <w:tab w:val="num" w:pos="5040"/>
        </w:tabs>
        <w:ind w:left="5040" w:hanging="360"/>
      </w:pPr>
      <w:rPr>
        <w:rFonts w:ascii="Times New Roman" w:hAnsi="Times New Roman" w:hint="default"/>
      </w:rPr>
    </w:lvl>
    <w:lvl w:ilvl="7" w:tplc="1FFC76C8" w:tentative="1">
      <w:start w:val="1"/>
      <w:numFmt w:val="bullet"/>
      <w:lvlText w:val="•"/>
      <w:lvlJc w:val="left"/>
      <w:pPr>
        <w:tabs>
          <w:tab w:val="num" w:pos="5760"/>
        </w:tabs>
        <w:ind w:left="5760" w:hanging="360"/>
      </w:pPr>
      <w:rPr>
        <w:rFonts w:ascii="Times New Roman" w:hAnsi="Times New Roman" w:hint="default"/>
      </w:rPr>
    </w:lvl>
    <w:lvl w:ilvl="8" w:tplc="50F2A2C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254066"/>
    <w:multiLevelType w:val="hybridMultilevel"/>
    <w:tmpl w:val="A4F83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A04CF"/>
    <w:multiLevelType w:val="hybridMultilevel"/>
    <w:tmpl w:val="4A841AA2"/>
    <w:lvl w:ilvl="0" w:tplc="2D349940">
      <w:start w:val="1"/>
      <w:numFmt w:val="bullet"/>
      <w:lvlText w:val="•"/>
      <w:lvlJc w:val="left"/>
      <w:pPr>
        <w:tabs>
          <w:tab w:val="num" w:pos="720"/>
        </w:tabs>
        <w:ind w:left="720" w:hanging="360"/>
      </w:pPr>
      <w:rPr>
        <w:rFonts w:ascii="Times New Roman" w:hAnsi="Times New Roman" w:hint="default"/>
      </w:rPr>
    </w:lvl>
    <w:lvl w:ilvl="1" w:tplc="98C0775C" w:tentative="1">
      <w:start w:val="1"/>
      <w:numFmt w:val="bullet"/>
      <w:lvlText w:val="•"/>
      <w:lvlJc w:val="left"/>
      <w:pPr>
        <w:tabs>
          <w:tab w:val="num" w:pos="1440"/>
        </w:tabs>
        <w:ind w:left="1440" w:hanging="360"/>
      </w:pPr>
      <w:rPr>
        <w:rFonts w:ascii="Times New Roman" w:hAnsi="Times New Roman" w:hint="default"/>
      </w:rPr>
    </w:lvl>
    <w:lvl w:ilvl="2" w:tplc="8660A37C" w:tentative="1">
      <w:start w:val="1"/>
      <w:numFmt w:val="bullet"/>
      <w:lvlText w:val="•"/>
      <w:lvlJc w:val="left"/>
      <w:pPr>
        <w:tabs>
          <w:tab w:val="num" w:pos="2160"/>
        </w:tabs>
        <w:ind w:left="2160" w:hanging="360"/>
      </w:pPr>
      <w:rPr>
        <w:rFonts w:ascii="Times New Roman" w:hAnsi="Times New Roman" w:hint="default"/>
      </w:rPr>
    </w:lvl>
    <w:lvl w:ilvl="3" w:tplc="7C60DCCC" w:tentative="1">
      <w:start w:val="1"/>
      <w:numFmt w:val="bullet"/>
      <w:lvlText w:val="•"/>
      <w:lvlJc w:val="left"/>
      <w:pPr>
        <w:tabs>
          <w:tab w:val="num" w:pos="2880"/>
        </w:tabs>
        <w:ind w:left="2880" w:hanging="360"/>
      </w:pPr>
      <w:rPr>
        <w:rFonts w:ascii="Times New Roman" w:hAnsi="Times New Roman" w:hint="default"/>
      </w:rPr>
    </w:lvl>
    <w:lvl w:ilvl="4" w:tplc="33966860" w:tentative="1">
      <w:start w:val="1"/>
      <w:numFmt w:val="bullet"/>
      <w:lvlText w:val="•"/>
      <w:lvlJc w:val="left"/>
      <w:pPr>
        <w:tabs>
          <w:tab w:val="num" w:pos="3600"/>
        </w:tabs>
        <w:ind w:left="3600" w:hanging="360"/>
      </w:pPr>
      <w:rPr>
        <w:rFonts w:ascii="Times New Roman" w:hAnsi="Times New Roman" w:hint="default"/>
      </w:rPr>
    </w:lvl>
    <w:lvl w:ilvl="5" w:tplc="B8483AC4" w:tentative="1">
      <w:start w:val="1"/>
      <w:numFmt w:val="bullet"/>
      <w:lvlText w:val="•"/>
      <w:lvlJc w:val="left"/>
      <w:pPr>
        <w:tabs>
          <w:tab w:val="num" w:pos="4320"/>
        </w:tabs>
        <w:ind w:left="4320" w:hanging="360"/>
      </w:pPr>
      <w:rPr>
        <w:rFonts w:ascii="Times New Roman" w:hAnsi="Times New Roman" w:hint="default"/>
      </w:rPr>
    </w:lvl>
    <w:lvl w:ilvl="6" w:tplc="E2B0329C" w:tentative="1">
      <w:start w:val="1"/>
      <w:numFmt w:val="bullet"/>
      <w:lvlText w:val="•"/>
      <w:lvlJc w:val="left"/>
      <w:pPr>
        <w:tabs>
          <w:tab w:val="num" w:pos="5040"/>
        </w:tabs>
        <w:ind w:left="5040" w:hanging="360"/>
      </w:pPr>
      <w:rPr>
        <w:rFonts w:ascii="Times New Roman" w:hAnsi="Times New Roman" w:hint="default"/>
      </w:rPr>
    </w:lvl>
    <w:lvl w:ilvl="7" w:tplc="E7E8528E" w:tentative="1">
      <w:start w:val="1"/>
      <w:numFmt w:val="bullet"/>
      <w:lvlText w:val="•"/>
      <w:lvlJc w:val="left"/>
      <w:pPr>
        <w:tabs>
          <w:tab w:val="num" w:pos="5760"/>
        </w:tabs>
        <w:ind w:left="5760" w:hanging="360"/>
      </w:pPr>
      <w:rPr>
        <w:rFonts w:ascii="Times New Roman" w:hAnsi="Times New Roman" w:hint="default"/>
      </w:rPr>
    </w:lvl>
    <w:lvl w:ilvl="8" w:tplc="66183C5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C813639"/>
    <w:multiLevelType w:val="hybridMultilevel"/>
    <w:tmpl w:val="D2E08D10"/>
    <w:lvl w:ilvl="0" w:tplc="3EEC59C2">
      <w:start w:val="1"/>
      <w:numFmt w:val="bullet"/>
      <w:lvlText w:val="•"/>
      <w:lvlJc w:val="left"/>
      <w:pPr>
        <w:tabs>
          <w:tab w:val="num" w:pos="720"/>
        </w:tabs>
        <w:ind w:left="720" w:hanging="360"/>
      </w:pPr>
      <w:rPr>
        <w:rFonts w:ascii="Times New Roman" w:hAnsi="Times New Roman" w:hint="default"/>
      </w:rPr>
    </w:lvl>
    <w:lvl w:ilvl="1" w:tplc="BBD46D94" w:tentative="1">
      <w:start w:val="1"/>
      <w:numFmt w:val="bullet"/>
      <w:lvlText w:val="•"/>
      <w:lvlJc w:val="left"/>
      <w:pPr>
        <w:tabs>
          <w:tab w:val="num" w:pos="1440"/>
        </w:tabs>
        <w:ind w:left="1440" w:hanging="360"/>
      </w:pPr>
      <w:rPr>
        <w:rFonts w:ascii="Times New Roman" w:hAnsi="Times New Roman" w:hint="default"/>
      </w:rPr>
    </w:lvl>
    <w:lvl w:ilvl="2" w:tplc="2B06FE80" w:tentative="1">
      <w:start w:val="1"/>
      <w:numFmt w:val="bullet"/>
      <w:lvlText w:val="•"/>
      <w:lvlJc w:val="left"/>
      <w:pPr>
        <w:tabs>
          <w:tab w:val="num" w:pos="2160"/>
        </w:tabs>
        <w:ind w:left="2160" w:hanging="360"/>
      </w:pPr>
      <w:rPr>
        <w:rFonts w:ascii="Times New Roman" w:hAnsi="Times New Roman" w:hint="default"/>
      </w:rPr>
    </w:lvl>
    <w:lvl w:ilvl="3" w:tplc="2ABE2258" w:tentative="1">
      <w:start w:val="1"/>
      <w:numFmt w:val="bullet"/>
      <w:lvlText w:val="•"/>
      <w:lvlJc w:val="left"/>
      <w:pPr>
        <w:tabs>
          <w:tab w:val="num" w:pos="2880"/>
        </w:tabs>
        <w:ind w:left="2880" w:hanging="360"/>
      </w:pPr>
      <w:rPr>
        <w:rFonts w:ascii="Times New Roman" w:hAnsi="Times New Roman" w:hint="default"/>
      </w:rPr>
    </w:lvl>
    <w:lvl w:ilvl="4" w:tplc="D1C4F118" w:tentative="1">
      <w:start w:val="1"/>
      <w:numFmt w:val="bullet"/>
      <w:lvlText w:val="•"/>
      <w:lvlJc w:val="left"/>
      <w:pPr>
        <w:tabs>
          <w:tab w:val="num" w:pos="3600"/>
        </w:tabs>
        <w:ind w:left="3600" w:hanging="360"/>
      </w:pPr>
      <w:rPr>
        <w:rFonts w:ascii="Times New Roman" w:hAnsi="Times New Roman" w:hint="default"/>
      </w:rPr>
    </w:lvl>
    <w:lvl w:ilvl="5" w:tplc="C49E974A" w:tentative="1">
      <w:start w:val="1"/>
      <w:numFmt w:val="bullet"/>
      <w:lvlText w:val="•"/>
      <w:lvlJc w:val="left"/>
      <w:pPr>
        <w:tabs>
          <w:tab w:val="num" w:pos="4320"/>
        </w:tabs>
        <w:ind w:left="4320" w:hanging="360"/>
      </w:pPr>
      <w:rPr>
        <w:rFonts w:ascii="Times New Roman" w:hAnsi="Times New Roman" w:hint="default"/>
      </w:rPr>
    </w:lvl>
    <w:lvl w:ilvl="6" w:tplc="56EE678C" w:tentative="1">
      <w:start w:val="1"/>
      <w:numFmt w:val="bullet"/>
      <w:lvlText w:val="•"/>
      <w:lvlJc w:val="left"/>
      <w:pPr>
        <w:tabs>
          <w:tab w:val="num" w:pos="5040"/>
        </w:tabs>
        <w:ind w:left="5040" w:hanging="360"/>
      </w:pPr>
      <w:rPr>
        <w:rFonts w:ascii="Times New Roman" w:hAnsi="Times New Roman" w:hint="default"/>
      </w:rPr>
    </w:lvl>
    <w:lvl w:ilvl="7" w:tplc="C93A66A0" w:tentative="1">
      <w:start w:val="1"/>
      <w:numFmt w:val="bullet"/>
      <w:lvlText w:val="•"/>
      <w:lvlJc w:val="left"/>
      <w:pPr>
        <w:tabs>
          <w:tab w:val="num" w:pos="5760"/>
        </w:tabs>
        <w:ind w:left="5760" w:hanging="360"/>
      </w:pPr>
      <w:rPr>
        <w:rFonts w:ascii="Times New Roman" w:hAnsi="Times New Roman" w:hint="default"/>
      </w:rPr>
    </w:lvl>
    <w:lvl w:ilvl="8" w:tplc="A3348BA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4"/>
  </w:num>
  <w:num w:numId="3">
    <w:abstractNumId w:val="12"/>
  </w:num>
  <w:num w:numId="4">
    <w:abstractNumId w:val="3"/>
  </w:num>
  <w:num w:numId="5">
    <w:abstractNumId w:val="6"/>
  </w:num>
  <w:num w:numId="6">
    <w:abstractNumId w:val="9"/>
  </w:num>
  <w:num w:numId="7">
    <w:abstractNumId w:val="10"/>
  </w:num>
  <w:num w:numId="8">
    <w:abstractNumId w:val="17"/>
  </w:num>
  <w:num w:numId="9">
    <w:abstractNumId w:val="5"/>
  </w:num>
  <w:num w:numId="10">
    <w:abstractNumId w:val="16"/>
  </w:num>
  <w:num w:numId="11">
    <w:abstractNumId w:val="13"/>
  </w:num>
  <w:num w:numId="12">
    <w:abstractNumId w:val="2"/>
  </w:num>
  <w:num w:numId="13">
    <w:abstractNumId w:val="7"/>
  </w:num>
  <w:num w:numId="14">
    <w:abstractNumId w:val="1"/>
  </w:num>
  <w:num w:numId="15">
    <w:abstractNumId w:val="8"/>
  </w:num>
  <w:num w:numId="16">
    <w:abstractNumId w:val="1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5D"/>
    <w:rsid w:val="0002497C"/>
    <w:rsid w:val="000311A7"/>
    <w:rsid w:val="000643EA"/>
    <w:rsid w:val="000B64CA"/>
    <w:rsid w:val="000C1351"/>
    <w:rsid w:val="000E218F"/>
    <w:rsid w:val="00137BF9"/>
    <w:rsid w:val="00182A50"/>
    <w:rsid w:val="00194F70"/>
    <w:rsid w:val="001A5627"/>
    <w:rsid w:val="001A621A"/>
    <w:rsid w:val="001A6C0B"/>
    <w:rsid w:val="001D237F"/>
    <w:rsid w:val="001E2FEC"/>
    <w:rsid w:val="001E5B66"/>
    <w:rsid w:val="002051CD"/>
    <w:rsid w:val="00215FEC"/>
    <w:rsid w:val="00216361"/>
    <w:rsid w:val="0022065D"/>
    <w:rsid w:val="0025632A"/>
    <w:rsid w:val="002B2C55"/>
    <w:rsid w:val="002D32B8"/>
    <w:rsid w:val="002E1E4E"/>
    <w:rsid w:val="002F50E5"/>
    <w:rsid w:val="00303DF6"/>
    <w:rsid w:val="003154F6"/>
    <w:rsid w:val="003226E7"/>
    <w:rsid w:val="00336264"/>
    <w:rsid w:val="00347762"/>
    <w:rsid w:val="003952A5"/>
    <w:rsid w:val="003A3E7A"/>
    <w:rsid w:val="003B15F9"/>
    <w:rsid w:val="003B4E0D"/>
    <w:rsid w:val="003B7322"/>
    <w:rsid w:val="003C70F3"/>
    <w:rsid w:val="003E3D8F"/>
    <w:rsid w:val="003E6275"/>
    <w:rsid w:val="003F67E9"/>
    <w:rsid w:val="004117AE"/>
    <w:rsid w:val="0043376D"/>
    <w:rsid w:val="00440644"/>
    <w:rsid w:val="004845F8"/>
    <w:rsid w:val="004A772E"/>
    <w:rsid w:val="004B3B15"/>
    <w:rsid w:val="004B76DB"/>
    <w:rsid w:val="004C5B92"/>
    <w:rsid w:val="0052375B"/>
    <w:rsid w:val="00540F44"/>
    <w:rsid w:val="00545957"/>
    <w:rsid w:val="00545A01"/>
    <w:rsid w:val="005575F4"/>
    <w:rsid w:val="00564646"/>
    <w:rsid w:val="00583CDF"/>
    <w:rsid w:val="005B07D5"/>
    <w:rsid w:val="005E571E"/>
    <w:rsid w:val="005F2A3F"/>
    <w:rsid w:val="005F4E5C"/>
    <w:rsid w:val="00663DE8"/>
    <w:rsid w:val="006A64D3"/>
    <w:rsid w:val="006C3604"/>
    <w:rsid w:val="006F16F2"/>
    <w:rsid w:val="00725522"/>
    <w:rsid w:val="00733C48"/>
    <w:rsid w:val="0076337B"/>
    <w:rsid w:val="0082294A"/>
    <w:rsid w:val="00827F5D"/>
    <w:rsid w:val="00844A82"/>
    <w:rsid w:val="008561D5"/>
    <w:rsid w:val="00886C85"/>
    <w:rsid w:val="008964DC"/>
    <w:rsid w:val="008D21ED"/>
    <w:rsid w:val="008D3FF3"/>
    <w:rsid w:val="008F4CEA"/>
    <w:rsid w:val="00934486"/>
    <w:rsid w:val="00950F68"/>
    <w:rsid w:val="0097243E"/>
    <w:rsid w:val="0098385D"/>
    <w:rsid w:val="00992953"/>
    <w:rsid w:val="009A6051"/>
    <w:rsid w:val="009E0C27"/>
    <w:rsid w:val="009E5101"/>
    <w:rsid w:val="009F4702"/>
    <w:rsid w:val="00A0230E"/>
    <w:rsid w:val="00A254B7"/>
    <w:rsid w:val="00A2571C"/>
    <w:rsid w:val="00A60861"/>
    <w:rsid w:val="00A70EE2"/>
    <w:rsid w:val="00A83CC9"/>
    <w:rsid w:val="00AC73EB"/>
    <w:rsid w:val="00AD50B4"/>
    <w:rsid w:val="00AF10DF"/>
    <w:rsid w:val="00B1243E"/>
    <w:rsid w:val="00B2134B"/>
    <w:rsid w:val="00B348B6"/>
    <w:rsid w:val="00B661C4"/>
    <w:rsid w:val="00B71BC2"/>
    <w:rsid w:val="00B873B2"/>
    <w:rsid w:val="00BB3241"/>
    <w:rsid w:val="00BB356C"/>
    <w:rsid w:val="00BB6377"/>
    <w:rsid w:val="00BD09CE"/>
    <w:rsid w:val="00BD1814"/>
    <w:rsid w:val="00BF233D"/>
    <w:rsid w:val="00BF333C"/>
    <w:rsid w:val="00C01AC0"/>
    <w:rsid w:val="00C07968"/>
    <w:rsid w:val="00C3724E"/>
    <w:rsid w:val="00C37E1B"/>
    <w:rsid w:val="00CA5824"/>
    <w:rsid w:val="00CB0742"/>
    <w:rsid w:val="00CB3FE2"/>
    <w:rsid w:val="00CB5507"/>
    <w:rsid w:val="00CB69A5"/>
    <w:rsid w:val="00CC1C68"/>
    <w:rsid w:val="00CF14E6"/>
    <w:rsid w:val="00CF4950"/>
    <w:rsid w:val="00D1701F"/>
    <w:rsid w:val="00D205E0"/>
    <w:rsid w:val="00D3277A"/>
    <w:rsid w:val="00D60BA7"/>
    <w:rsid w:val="00D67783"/>
    <w:rsid w:val="00DA0503"/>
    <w:rsid w:val="00DA72CB"/>
    <w:rsid w:val="00DB74B9"/>
    <w:rsid w:val="00DC1008"/>
    <w:rsid w:val="00DC4D5A"/>
    <w:rsid w:val="00DC7520"/>
    <w:rsid w:val="00DD1870"/>
    <w:rsid w:val="00E14550"/>
    <w:rsid w:val="00E155B0"/>
    <w:rsid w:val="00E4017C"/>
    <w:rsid w:val="00E43D5C"/>
    <w:rsid w:val="00E45CE0"/>
    <w:rsid w:val="00E52518"/>
    <w:rsid w:val="00E56CDC"/>
    <w:rsid w:val="00E67200"/>
    <w:rsid w:val="00E818C6"/>
    <w:rsid w:val="00EA338B"/>
    <w:rsid w:val="00EA4884"/>
    <w:rsid w:val="00EA4D67"/>
    <w:rsid w:val="00EA50AE"/>
    <w:rsid w:val="00ED369A"/>
    <w:rsid w:val="00EE4283"/>
    <w:rsid w:val="00EF3F03"/>
    <w:rsid w:val="00F208AE"/>
    <w:rsid w:val="00F26F15"/>
    <w:rsid w:val="00F3056E"/>
    <w:rsid w:val="00F96545"/>
    <w:rsid w:val="00FA6D90"/>
    <w:rsid w:val="00FC467A"/>
    <w:rsid w:val="00FD0D1C"/>
    <w:rsid w:val="00FD1C5B"/>
    <w:rsid w:val="00FF1C82"/>
    <w:rsid w:val="00FF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86676"/>
  <w15:chartTrackingRefBased/>
  <w15:docId w15:val="{06CDC936-8635-F645-BBDB-81801165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D5"/>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275"/>
    <w:rPr>
      <w:rFonts w:eastAsiaTheme="minorHAnsi"/>
      <w:sz w:val="18"/>
      <w:szCs w:val="18"/>
    </w:rPr>
  </w:style>
  <w:style w:type="character" w:customStyle="1" w:styleId="BalloonTextChar">
    <w:name w:val="Balloon Text Char"/>
    <w:basedOn w:val="DefaultParagraphFont"/>
    <w:link w:val="BalloonText"/>
    <w:uiPriority w:val="99"/>
    <w:semiHidden/>
    <w:rsid w:val="003E62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A0503"/>
    <w:rPr>
      <w:sz w:val="16"/>
      <w:szCs w:val="16"/>
    </w:rPr>
  </w:style>
  <w:style w:type="paragraph" w:styleId="CommentText">
    <w:name w:val="annotation text"/>
    <w:basedOn w:val="Normal"/>
    <w:link w:val="CommentTextChar"/>
    <w:uiPriority w:val="99"/>
    <w:semiHidden/>
    <w:unhideWhenUsed/>
    <w:rsid w:val="00DA0503"/>
    <w:rPr>
      <w:sz w:val="20"/>
      <w:szCs w:val="20"/>
    </w:rPr>
  </w:style>
  <w:style w:type="character" w:customStyle="1" w:styleId="CommentTextChar">
    <w:name w:val="Comment Text Char"/>
    <w:basedOn w:val="DefaultParagraphFont"/>
    <w:link w:val="CommentText"/>
    <w:uiPriority w:val="99"/>
    <w:semiHidden/>
    <w:rsid w:val="00DA05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0503"/>
    <w:rPr>
      <w:b/>
      <w:bCs/>
    </w:rPr>
  </w:style>
  <w:style w:type="character" w:customStyle="1" w:styleId="CommentSubjectChar">
    <w:name w:val="Comment Subject Char"/>
    <w:basedOn w:val="CommentTextChar"/>
    <w:link w:val="CommentSubject"/>
    <w:uiPriority w:val="99"/>
    <w:semiHidden/>
    <w:rsid w:val="00DA050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A0503"/>
    <w:rPr>
      <w:color w:val="0000FF"/>
      <w:u w:val="single"/>
    </w:rPr>
  </w:style>
  <w:style w:type="paragraph" w:styleId="FootnoteText">
    <w:name w:val="footnote text"/>
    <w:basedOn w:val="Normal"/>
    <w:link w:val="FootnoteTextChar"/>
    <w:uiPriority w:val="99"/>
    <w:semiHidden/>
    <w:unhideWhenUsed/>
    <w:rsid w:val="0025632A"/>
    <w:rPr>
      <w:sz w:val="20"/>
      <w:szCs w:val="20"/>
    </w:rPr>
  </w:style>
  <w:style w:type="character" w:customStyle="1" w:styleId="FootnoteTextChar">
    <w:name w:val="Footnote Text Char"/>
    <w:basedOn w:val="DefaultParagraphFont"/>
    <w:link w:val="FootnoteText"/>
    <w:uiPriority w:val="99"/>
    <w:semiHidden/>
    <w:rsid w:val="002563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632A"/>
    <w:rPr>
      <w:vertAlign w:val="superscript"/>
    </w:rPr>
  </w:style>
  <w:style w:type="paragraph" w:styleId="ListParagraph">
    <w:name w:val="List Paragraph"/>
    <w:basedOn w:val="Normal"/>
    <w:uiPriority w:val="34"/>
    <w:qFormat/>
    <w:rsid w:val="001E5B66"/>
    <w:pPr>
      <w:ind w:left="720"/>
      <w:contextualSpacing/>
    </w:pPr>
  </w:style>
  <w:style w:type="paragraph" w:styleId="NormalWeb">
    <w:name w:val="Normal (Web)"/>
    <w:basedOn w:val="Normal"/>
    <w:uiPriority w:val="99"/>
    <w:semiHidden/>
    <w:unhideWhenUsed/>
    <w:rsid w:val="00D67783"/>
    <w:pPr>
      <w:spacing w:before="100" w:beforeAutospacing="1" w:after="100" w:afterAutospacing="1"/>
    </w:pPr>
  </w:style>
  <w:style w:type="character" w:styleId="UnresolvedMention">
    <w:name w:val="Unresolved Mention"/>
    <w:basedOn w:val="DefaultParagraphFont"/>
    <w:uiPriority w:val="99"/>
    <w:semiHidden/>
    <w:unhideWhenUsed/>
    <w:rsid w:val="00B21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6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006380">
          <w:marLeft w:val="360"/>
          <w:marRight w:val="0"/>
          <w:marTop w:val="200"/>
          <w:marBottom w:val="0"/>
          <w:divBdr>
            <w:top w:val="none" w:sz="0" w:space="0" w:color="auto"/>
            <w:left w:val="none" w:sz="0" w:space="0" w:color="auto"/>
            <w:bottom w:val="none" w:sz="0" w:space="0" w:color="auto"/>
            <w:right w:val="none" w:sz="0" w:space="0" w:color="auto"/>
          </w:divBdr>
        </w:div>
      </w:divsChild>
    </w:div>
    <w:div w:id="458912589">
      <w:bodyDiv w:val="1"/>
      <w:marLeft w:val="0"/>
      <w:marRight w:val="0"/>
      <w:marTop w:val="0"/>
      <w:marBottom w:val="0"/>
      <w:divBdr>
        <w:top w:val="none" w:sz="0" w:space="0" w:color="auto"/>
        <w:left w:val="none" w:sz="0" w:space="0" w:color="auto"/>
        <w:bottom w:val="none" w:sz="0" w:space="0" w:color="auto"/>
        <w:right w:val="none" w:sz="0" w:space="0" w:color="auto"/>
      </w:divBdr>
      <w:divsChild>
        <w:div w:id="391344367">
          <w:marLeft w:val="360"/>
          <w:marRight w:val="0"/>
          <w:marTop w:val="200"/>
          <w:marBottom w:val="0"/>
          <w:divBdr>
            <w:top w:val="none" w:sz="0" w:space="0" w:color="auto"/>
            <w:left w:val="none" w:sz="0" w:space="0" w:color="auto"/>
            <w:bottom w:val="none" w:sz="0" w:space="0" w:color="auto"/>
            <w:right w:val="none" w:sz="0" w:space="0" w:color="auto"/>
          </w:divBdr>
        </w:div>
      </w:divsChild>
    </w:div>
    <w:div w:id="495999476">
      <w:bodyDiv w:val="1"/>
      <w:marLeft w:val="0"/>
      <w:marRight w:val="0"/>
      <w:marTop w:val="0"/>
      <w:marBottom w:val="0"/>
      <w:divBdr>
        <w:top w:val="none" w:sz="0" w:space="0" w:color="auto"/>
        <w:left w:val="none" w:sz="0" w:space="0" w:color="auto"/>
        <w:bottom w:val="none" w:sz="0" w:space="0" w:color="auto"/>
        <w:right w:val="none" w:sz="0" w:space="0" w:color="auto"/>
      </w:divBdr>
    </w:div>
    <w:div w:id="550115038">
      <w:bodyDiv w:val="1"/>
      <w:marLeft w:val="0"/>
      <w:marRight w:val="0"/>
      <w:marTop w:val="0"/>
      <w:marBottom w:val="0"/>
      <w:divBdr>
        <w:top w:val="none" w:sz="0" w:space="0" w:color="auto"/>
        <w:left w:val="none" w:sz="0" w:space="0" w:color="auto"/>
        <w:bottom w:val="none" w:sz="0" w:space="0" w:color="auto"/>
        <w:right w:val="none" w:sz="0" w:space="0" w:color="auto"/>
      </w:divBdr>
    </w:div>
    <w:div w:id="598409993">
      <w:bodyDiv w:val="1"/>
      <w:marLeft w:val="0"/>
      <w:marRight w:val="0"/>
      <w:marTop w:val="0"/>
      <w:marBottom w:val="0"/>
      <w:divBdr>
        <w:top w:val="none" w:sz="0" w:space="0" w:color="auto"/>
        <w:left w:val="none" w:sz="0" w:space="0" w:color="auto"/>
        <w:bottom w:val="none" w:sz="0" w:space="0" w:color="auto"/>
        <w:right w:val="none" w:sz="0" w:space="0" w:color="auto"/>
      </w:divBdr>
    </w:div>
    <w:div w:id="607735632">
      <w:bodyDiv w:val="1"/>
      <w:marLeft w:val="0"/>
      <w:marRight w:val="0"/>
      <w:marTop w:val="0"/>
      <w:marBottom w:val="0"/>
      <w:divBdr>
        <w:top w:val="none" w:sz="0" w:space="0" w:color="auto"/>
        <w:left w:val="none" w:sz="0" w:space="0" w:color="auto"/>
        <w:bottom w:val="none" w:sz="0" w:space="0" w:color="auto"/>
        <w:right w:val="none" w:sz="0" w:space="0" w:color="auto"/>
      </w:divBdr>
    </w:div>
    <w:div w:id="815415597">
      <w:bodyDiv w:val="1"/>
      <w:marLeft w:val="0"/>
      <w:marRight w:val="0"/>
      <w:marTop w:val="0"/>
      <w:marBottom w:val="0"/>
      <w:divBdr>
        <w:top w:val="none" w:sz="0" w:space="0" w:color="auto"/>
        <w:left w:val="none" w:sz="0" w:space="0" w:color="auto"/>
        <w:bottom w:val="none" w:sz="0" w:space="0" w:color="auto"/>
        <w:right w:val="none" w:sz="0" w:space="0" w:color="auto"/>
      </w:divBdr>
      <w:divsChild>
        <w:div w:id="399137880">
          <w:marLeft w:val="547"/>
          <w:marRight w:val="0"/>
          <w:marTop w:val="0"/>
          <w:marBottom w:val="0"/>
          <w:divBdr>
            <w:top w:val="none" w:sz="0" w:space="0" w:color="auto"/>
            <w:left w:val="none" w:sz="0" w:space="0" w:color="auto"/>
            <w:bottom w:val="none" w:sz="0" w:space="0" w:color="auto"/>
            <w:right w:val="none" w:sz="0" w:space="0" w:color="auto"/>
          </w:divBdr>
        </w:div>
      </w:divsChild>
    </w:div>
    <w:div w:id="944578836">
      <w:bodyDiv w:val="1"/>
      <w:marLeft w:val="0"/>
      <w:marRight w:val="0"/>
      <w:marTop w:val="0"/>
      <w:marBottom w:val="0"/>
      <w:divBdr>
        <w:top w:val="none" w:sz="0" w:space="0" w:color="auto"/>
        <w:left w:val="none" w:sz="0" w:space="0" w:color="auto"/>
        <w:bottom w:val="none" w:sz="0" w:space="0" w:color="auto"/>
        <w:right w:val="none" w:sz="0" w:space="0" w:color="auto"/>
      </w:divBdr>
    </w:div>
    <w:div w:id="1048525898">
      <w:bodyDiv w:val="1"/>
      <w:marLeft w:val="0"/>
      <w:marRight w:val="0"/>
      <w:marTop w:val="0"/>
      <w:marBottom w:val="0"/>
      <w:divBdr>
        <w:top w:val="none" w:sz="0" w:space="0" w:color="auto"/>
        <w:left w:val="none" w:sz="0" w:space="0" w:color="auto"/>
        <w:bottom w:val="none" w:sz="0" w:space="0" w:color="auto"/>
        <w:right w:val="none" w:sz="0" w:space="0" w:color="auto"/>
      </w:divBdr>
    </w:div>
    <w:div w:id="1146239018">
      <w:bodyDiv w:val="1"/>
      <w:marLeft w:val="0"/>
      <w:marRight w:val="0"/>
      <w:marTop w:val="0"/>
      <w:marBottom w:val="0"/>
      <w:divBdr>
        <w:top w:val="none" w:sz="0" w:space="0" w:color="auto"/>
        <w:left w:val="none" w:sz="0" w:space="0" w:color="auto"/>
        <w:bottom w:val="none" w:sz="0" w:space="0" w:color="auto"/>
        <w:right w:val="none" w:sz="0" w:space="0" w:color="auto"/>
      </w:divBdr>
    </w:div>
    <w:div w:id="1313487578">
      <w:bodyDiv w:val="1"/>
      <w:marLeft w:val="0"/>
      <w:marRight w:val="0"/>
      <w:marTop w:val="0"/>
      <w:marBottom w:val="0"/>
      <w:divBdr>
        <w:top w:val="none" w:sz="0" w:space="0" w:color="auto"/>
        <w:left w:val="none" w:sz="0" w:space="0" w:color="auto"/>
        <w:bottom w:val="none" w:sz="0" w:space="0" w:color="auto"/>
        <w:right w:val="none" w:sz="0" w:space="0" w:color="auto"/>
      </w:divBdr>
      <w:divsChild>
        <w:div w:id="2097632214">
          <w:marLeft w:val="547"/>
          <w:marRight w:val="0"/>
          <w:marTop w:val="0"/>
          <w:marBottom w:val="0"/>
          <w:divBdr>
            <w:top w:val="none" w:sz="0" w:space="0" w:color="auto"/>
            <w:left w:val="none" w:sz="0" w:space="0" w:color="auto"/>
            <w:bottom w:val="none" w:sz="0" w:space="0" w:color="auto"/>
            <w:right w:val="none" w:sz="0" w:space="0" w:color="auto"/>
          </w:divBdr>
        </w:div>
      </w:divsChild>
    </w:div>
    <w:div w:id="1360740778">
      <w:bodyDiv w:val="1"/>
      <w:marLeft w:val="0"/>
      <w:marRight w:val="0"/>
      <w:marTop w:val="0"/>
      <w:marBottom w:val="0"/>
      <w:divBdr>
        <w:top w:val="none" w:sz="0" w:space="0" w:color="auto"/>
        <w:left w:val="none" w:sz="0" w:space="0" w:color="auto"/>
        <w:bottom w:val="none" w:sz="0" w:space="0" w:color="auto"/>
        <w:right w:val="none" w:sz="0" w:space="0" w:color="auto"/>
      </w:divBdr>
      <w:divsChild>
        <w:div w:id="319190747">
          <w:marLeft w:val="547"/>
          <w:marRight w:val="0"/>
          <w:marTop w:val="0"/>
          <w:marBottom w:val="0"/>
          <w:divBdr>
            <w:top w:val="none" w:sz="0" w:space="0" w:color="auto"/>
            <w:left w:val="none" w:sz="0" w:space="0" w:color="auto"/>
            <w:bottom w:val="none" w:sz="0" w:space="0" w:color="auto"/>
            <w:right w:val="none" w:sz="0" w:space="0" w:color="auto"/>
          </w:divBdr>
        </w:div>
      </w:divsChild>
    </w:div>
    <w:div w:id="1403988406">
      <w:bodyDiv w:val="1"/>
      <w:marLeft w:val="0"/>
      <w:marRight w:val="0"/>
      <w:marTop w:val="0"/>
      <w:marBottom w:val="0"/>
      <w:divBdr>
        <w:top w:val="none" w:sz="0" w:space="0" w:color="auto"/>
        <w:left w:val="none" w:sz="0" w:space="0" w:color="auto"/>
        <w:bottom w:val="none" w:sz="0" w:space="0" w:color="auto"/>
        <w:right w:val="none" w:sz="0" w:space="0" w:color="auto"/>
      </w:divBdr>
      <w:divsChild>
        <w:div w:id="1846751317">
          <w:marLeft w:val="547"/>
          <w:marRight w:val="0"/>
          <w:marTop w:val="0"/>
          <w:marBottom w:val="0"/>
          <w:divBdr>
            <w:top w:val="none" w:sz="0" w:space="0" w:color="auto"/>
            <w:left w:val="none" w:sz="0" w:space="0" w:color="auto"/>
            <w:bottom w:val="none" w:sz="0" w:space="0" w:color="auto"/>
            <w:right w:val="none" w:sz="0" w:space="0" w:color="auto"/>
          </w:divBdr>
        </w:div>
      </w:divsChild>
    </w:div>
    <w:div w:id="1419904302">
      <w:bodyDiv w:val="1"/>
      <w:marLeft w:val="0"/>
      <w:marRight w:val="0"/>
      <w:marTop w:val="0"/>
      <w:marBottom w:val="0"/>
      <w:divBdr>
        <w:top w:val="none" w:sz="0" w:space="0" w:color="auto"/>
        <w:left w:val="none" w:sz="0" w:space="0" w:color="auto"/>
        <w:bottom w:val="none" w:sz="0" w:space="0" w:color="auto"/>
        <w:right w:val="none" w:sz="0" w:space="0" w:color="auto"/>
      </w:divBdr>
    </w:div>
    <w:div w:id="1611355097">
      <w:bodyDiv w:val="1"/>
      <w:marLeft w:val="0"/>
      <w:marRight w:val="0"/>
      <w:marTop w:val="0"/>
      <w:marBottom w:val="0"/>
      <w:divBdr>
        <w:top w:val="none" w:sz="0" w:space="0" w:color="auto"/>
        <w:left w:val="none" w:sz="0" w:space="0" w:color="auto"/>
        <w:bottom w:val="none" w:sz="0" w:space="0" w:color="auto"/>
        <w:right w:val="none" w:sz="0" w:space="0" w:color="auto"/>
      </w:divBdr>
      <w:divsChild>
        <w:div w:id="2080050556">
          <w:marLeft w:val="547"/>
          <w:marRight w:val="0"/>
          <w:marTop w:val="0"/>
          <w:marBottom w:val="0"/>
          <w:divBdr>
            <w:top w:val="none" w:sz="0" w:space="0" w:color="auto"/>
            <w:left w:val="none" w:sz="0" w:space="0" w:color="auto"/>
            <w:bottom w:val="none" w:sz="0" w:space="0" w:color="auto"/>
            <w:right w:val="none" w:sz="0" w:space="0" w:color="auto"/>
          </w:divBdr>
        </w:div>
      </w:divsChild>
    </w:div>
    <w:div w:id="1680043937">
      <w:bodyDiv w:val="1"/>
      <w:marLeft w:val="0"/>
      <w:marRight w:val="0"/>
      <w:marTop w:val="0"/>
      <w:marBottom w:val="0"/>
      <w:divBdr>
        <w:top w:val="none" w:sz="0" w:space="0" w:color="auto"/>
        <w:left w:val="none" w:sz="0" w:space="0" w:color="auto"/>
        <w:bottom w:val="none" w:sz="0" w:space="0" w:color="auto"/>
        <w:right w:val="none" w:sz="0" w:space="0" w:color="auto"/>
      </w:divBdr>
    </w:div>
    <w:div w:id="1819301098">
      <w:bodyDiv w:val="1"/>
      <w:marLeft w:val="0"/>
      <w:marRight w:val="0"/>
      <w:marTop w:val="0"/>
      <w:marBottom w:val="0"/>
      <w:divBdr>
        <w:top w:val="none" w:sz="0" w:space="0" w:color="auto"/>
        <w:left w:val="none" w:sz="0" w:space="0" w:color="auto"/>
        <w:bottom w:val="none" w:sz="0" w:space="0" w:color="auto"/>
        <w:right w:val="none" w:sz="0" w:space="0" w:color="auto"/>
      </w:divBdr>
      <w:divsChild>
        <w:div w:id="39786173">
          <w:marLeft w:val="547"/>
          <w:marRight w:val="0"/>
          <w:marTop w:val="0"/>
          <w:marBottom w:val="0"/>
          <w:divBdr>
            <w:top w:val="none" w:sz="0" w:space="0" w:color="auto"/>
            <w:left w:val="none" w:sz="0" w:space="0" w:color="auto"/>
            <w:bottom w:val="none" w:sz="0" w:space="0" w:color="auto"/>
            <w:right w:val="none" w:sz="0" w:space="0" w:color="auto"/>
          </w:divBdr>
        </w:div>
      </w:divsChild>
    </w:div>
    <w:div w:id="1860774597">
      <w:bodyDiv w:val="1"/>
      <w:marLeft w:val="0"/>
      <w:marRight w:val="0"/>
      <w:marTop w:val="0"/>
      <w:marBottom w:val="0"/>
      <w:divBdr>
        <w:top w:val="none" w:sz="0" w:space="0" w:color="auto"/>
        <w:left w:val="none" w:sz="0" w:space="0" w:color="auto"/>
        <w:bottom w:val="none" w:sz="0" w:space="0" w:color="auto"/>
        <w:right w:val="none" w:sz="0" w:space="0" w:color="auto"/>
      </w:divBdr>
      <w:divsChild>
        <w:div w:id="507133539">
          <w:marLeft w:val="1080"/>
          <w:marRight w:val="0"/>
          <w:marTop w:val="100"/>
          <w:marBottom w:val="0"/>
          <w:divBdr>
            <w:top w:val="none" w:sz="0" w:space="0" w:color="auto"/>
            <w:left w:val="none" w:sz="0" w:space="0" w:color="auto"/>
            <w:bottom w:val="none" w:sz="0" w:space="0" w:color="auto"/>
            <w:right w:val="none" w:sz="0" w:space="0" w:color="auto"/>
          </w:divBdr>
        </w:div>
      </w:divsChild>
    </w:div>
    <w:div w:id="1863543044">
      <w:bodyDiv w:val="1"/>
      <w:marLeft w:val="0"/>
      <w:marRight w:val="0"/>
      <w:marTop w:val="0"/>
      <w:marBottom w:val="0"/>
      <w:divBdr>
        <w:top w:val="none" w:sz="0" w:space="0" w:color="auto"/>
        <w:left w:val="none" w:sz="0" w:space="0" w:color="auto"/>
        <w:bottom w:val="none" w:sz="0" w:space="0" w:color="auto"/>
        <w:right w:val="none" w:sz="0" w:space="0" w:color="auto"/>
      </w:divBdr>
    </w:div>
    <w:div w:id="21082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3133</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Saltmarsh</dc:creator>
  <cp:keywords/>
  <dc:description/>
  <cp:lastModifiedBy>Jason Saltmarsh</cp:lastModifiedBy>
  <cp:revision>110</cp:revision>
  <dcterms:created xsi:type="dcterms:W3CDTF">2021-09-01T17:01:00Z</dcterms:created>
  <dcterms:modified xsi:type="dcterms:W3CDTF">2021-09-15T19:10:00Z</dcterms:modified>
</cp:coreProperties>
</file>